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045E" w14:textId="77777777" w:rsidR="00B32935" w:rsidRPr="00810AF5" w:rsidRDefault="00B32935" w:rsidP="00810AF5">
      <w:pPr>
        <w:jc w:val="center"/>
        <w:rPr>
          <w:sz w:val="40"/>
          <w:szCs w:val="40"/>
        </w:rPr>
      </w:pPr>
      <w:r w:rsidRPr="00810AF5">
        <w:rPr>
          <w:sz w:val="40"/>
          <w:szCs w:val="40"/>
        </w:rPr>
        <w:t>ADM DSG – Labour Relations Update</w:t>
      </w:r>
    </w:p>
    <w:p w14:paraId="40514D36" w14:textId="77777777" w:rsidR="00B32935" w:rsidRDefault="00B32935" w:rsidP="00B32935">
      <w:r>
        <w:t>The inaugural ILMCC meeting with DSG was held earlier this year, establishing monthly touchpoints to address off</w:t>
      </w:r>
      <w:r>
        <w:rPr>
          <w:rFonts w:ascii="Cambria Math" w:hAnsi="Cambria Math" w:cs="Cambria Math"/>
        </w:rPr>
        <w:t>‑</w:t>
      </w:r>
      <w:r>
        <w:t>record issues.</w:t>
      </w:r>
    </w:p>
    <w:p w14:paraId="0A0BD9E7" w14:textId="77777777" w:rsidR="00B32935" w:rsidRDefault="00B32935" w:rsidP="00B32935">
      <w:r>
        <w:t>Staffing Concerns:</w:t>
      </w:r>
    </w:p>
    <w:p w14:paraId="03B318C3" w14:textId="4413777A" w:rsidR="00B32935" w:rsidRDefault="00B32935" w:rsidP="00B32935">
      <w:r>
        <w:t>Staffing within the unit was raised as a priority. In earlier discussions, the L1 had outlined challenges related to the transition from DFO to DND. Informal coffee chats highlighted significant concerns regarding staffing levels within 7 CG. A subsequent meeting with myself and Rachel Cyr focused on the perception of a hiring freeze since 2020. The L1 clarified that no formal freeze had been imposed, though mid</w:t>
      </w:r>
      <w:r>
        <w:rPr>
          <w:rFonts w:ascii="Cambria Math" w:hAnsi="Cambria Math" w:cs="Cambria Math"/>
        </w:rPr>
        <w:t>‑</w:t>
      </w:r>
      <w:r>
        <w:t xml:space="preserve">level management was considered overstaffed. Despite this, many units within 7 CG had </w:t>
      </w:r>
      <w:r w:rsidR="008E1CB5">
        <w:t>limited</w:t>
      </w:r>
      <w:r>
        <w:t xml:space="preserve"> hir</w:t>
      </w:r>
      <w:r w:rsidR="008E1CB5">
        <w:t xml:space="preserve">ing </w:t>
      </w:r>
      <w:r>
        <w:t>since 2020, resulting in a 50% reduction in staffing and increased workload for remaining employees. Mr. E</w:t>
      </w:r>
      <w:r w:rsidR="00E156E0">
        <w:t>rmel</w:t>
      </w:r>
      <w:r>
        <w:t xml:space="preserve"> expressed dissatisfaction and requested immediate corrective action. </w:t>
      </w:r>
      <w:r w:rsidR="00AE782C">
        <w:t xml:space="preserve"> DDBCC </w:t>
      </w:r>
      <w:r>
        <w:t xml:space="preserve"> gathered detailed information to address at the next meeting. It was further determined that delays in staffing files were linked to the actions of a specific employee, though broader awareness within the chain of command suggested systemic issues.</w:t>
      </w:r>
    </w:p>
    <w:p w14:paraId="08C999E7" w14:textId="77777777" w:rsidR="00B32935" w:rsidRDefault="00B32935" w:rsidP="00B32935">
      <w:r>
        <w:t>Following these discussions, the L1 took decisive action, reversing previous direction from L3 and L4, and authorized hiring into all vacant positions. Recruitment processes have since commenced, though progress remains slow due to lengthy security clearance requirements (12–18 months), which continue to impact positions requiring appropriate clearance.</w:t>
      </w:r>
    </w:p>
    <w:p w14:paraId="3921FB13" w14:textId="77777777" w:rsidR="00B32935" w:rsidRDefault="00B32935" w:rsidP="00B32935">
      <w:r>
        <w:t>UMCC Implementation:</w:t>
      </w:r>
    </w:p>
    <w:p w14:paraId="67A9DEAB" w14:textId="77777777" w:rsidR="00B32935" w:rsidRDefault="00B32935" w:rsidP="00B32935">
      <w:r>
        <w:t>UMCCs are still not functioning at lower levels within the group. This issue was raised again, with the COS ADM committing to direct involvement in establishing these meetings. It was clarified that no specific employee threshold triggers the creation of a UMCC; rather, management should consult with Labour to identify areas where UMCCs would provide meaningful support.</w:t>
      </w:r>
    </w:p>
    <w:p w14:paraId="7AD02CFF" w14:textId="77777777" w:rsidR="00B32935" w:rsidRDefault="00B32935" w:rsidP="00B32935">
      <w:r>
        <w:t>CPCC Survey Results:</w:t>
      </w:r>
    </w:p>
    <w:p w14:paraId="1F5B1B8A" w14:textId="77777777" w:rsidR="00B32935" w:rsidRDefault="00B32935" w:rsidP="00B32935">
      <w:r>
        <w:t>The CPCC survey results for 7 Commgp revealed morale at an all</w:t>
      </w:r>
      <w:r>
        <w:rPr>
          <w:rFonts w:ascii="Cambria Math" w:hAnsi="Cambria Math" w:cs="Cambria Math"/>
        </w:rPr>
        <w:t>‑</w:t>
      </w:r>
      <w:r>
        <w:t xml:space="preserve">time low. Both military and civilian members reported being </w:t>
      </w:r>
      <w:r>
        <w:rPr>
          <w:rFonts w:ascii="Aptos" w:hAnsi="Aptos" w:cs="Aptos"/>
        </w:rPr>
        <w:t>“</w:t>
      </w:r>
      <w:r>
        <w:t>double</w:t>
      </w:r>
      <w:r>
        <w:rPr>
          <w:rFonts w:ascii="Cambria Math" w:hAnsi="Cambria Math" w:cs="Cambria Math"/>
        </w:rPr>
        <w:t>‑</w:t>
      </w:r>
      <w:r>
        <w:t>hatted,</w:t>
      </w:r>
      <w:r>
        <w:rPr>
          <w:rFonts w:ascii="Aptos" w:hAnsi="Aptos" w:cs="Aptos"/>
        </w:rPr>
        <w:t>”</w:t>
      </w:r>
      <w:r>
        <w:t xml:space="preserve"> leading to delays in addressing actionable requests. Employees also indicated that they often continued working while on leave as a means of </w:t>
      </w:r>
      <w:r>
        <w:rPr>
          <w:rFonts w:ascii="Aptos" w:hAnsi="Aptos" w:cs="Aptos"/>
        </w:rPr>
        <w:t>“</w:t>
      </w:r>
      <w:r>
        <w:t>self</w:t>
      </w:r>
      <w:r>
        <w:rPr>
          <w:rFonts w:ascii="Cambria Math" w:hAnsi="Cambria Math" w:cs="Cambria Math"/>
        </w:rPr>
        <w:t>‑</w:t>
      </w:r>
      <w:r>
        <w:t>preservation,</w:t>
      </w:r>
      <w:r>
        <w:rPr>
          <w:rFonts w:ascii="Aptos" w:hAnsi="Aptos" w:cs="Aptos"/>
        </w:rPr>
        <w:t>”</w:t>
      </w:r>
      <w:r>
        <w:t xml:space="preserve"> to avoid being overwhelmed upon return.</w:t>
      </w:r>
    </w:p>
    <w:p w14:paraId="053C3C00" w14:textId="07B294FA" w:rsidR="00B32935" w:rsidRDefault="00B32935" w:rsidP="00B32935">
      <w:r>
        <w:t xml:space="preserve">Unit Advisory </w:t>
      </w:r>
      <w:r w:rsidR="00CD2E30">
        <w:t>Gr</w:t>
      </w:r>
      <w:r w:rsidR="004E6F9E">
        <w:t>oup</w:t>
      </w:r>
      <w:r>
        <w:t xml:space="preserve"> (UAG):</w:t>
      </w:r>
    </w:p>
    <w:p w14:paraId="4E74C8D2" w14:textId="4F98D9EA" w:rsidR="00684269" w:rsidRPr="00B32935" w:rsidRDefault="00B32935" w:rsidP="00B32935">
      <w:r>
        <w:t xml:space="preserve">In response, 7 CG established a Unit Advisory </w:t>
      </w:r>
      <w:r w:rsidR="00705027">
        <w:t>Gr</w:t>
      </w:r>
      <w:r w:rsidR="003E180B">
        <w:t>ou</w:t>
      </w:r>
      <w:r w:rsidR="00B77089">
        <w:t>p</w:t>
      </w:r>
      <w:r>
        <w:t xml:space="preserve"> (UAG) to address lower</w:t>
      </w:r>
      <w:r>
        <w:rPr>
          <w:rFonts w:ascii="Cambria Math" w:hAnsi="Cambria Math" w:cs="Cambria Math"/>
        </w:rPr>
        <w:t>‑</w:t>
      </w:r>
      <w:r>
        <w:t>level issues, resembling the function of a UMCC. Initial meetings focused on developing Terms of Reference. Participation has been limited, with military members attending as required but few civilian staff present. I emphasized that trust among civilian staff has eroded over time, and the chain of command must take concrete, actionable steps to rebuild confidence.</w:t>
      </w:r>
    </w:p>
    <w:sectPr w:rsidR="00684269" w:rsidRPr="00B329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AB"/>
    <w:rsid w:val="00093F46"/>
    <w:rsid w:val="000C2EEA"/>
    <w:rsid w:val="00395652"/>
    <w:rsid w:val="003E180B"/>
    <w:rsid w:val="0046086E"/>
    <w:rsid w:val="004E6F9E"/>
    <w:rsid w:val="00683470"/>
    <w:rsid w:val="00684269"/>
    <w:rsid w:val="00694617"/>
    <w:rsid w:val="00705027"/>
    <w:rsid w:val="007F39AB"/>
    <w:rsid w:val="00810AF5"/>
    <w:rsid w:val="00817DE2"/>
    <w:rsid w:val="008E1CB5"/>
    <w:rsid w:val="0092213F"/>
    <w:rsid w:val="0093375B"/>
    <w:rsid w:val="00AD1525"/>
    <w:rsid w:val="00AE782C"/>
    <w:rsid w:val="00B32935"/>
    <w:rsid w:val="00B77089"/>
    <w:rsid w:val="00CB5FB7"/>
    <w:rsid w:val="00CD2E30"/>
    <w:rsid w:val="00D23048"/>
    <w:rsid w:val="00D40A92"/>
    <w:rsid w:val="00E156E0"/>
    <w:rsid w:val="00FB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6F01EC"/>
  <w15:chartTrackingRefBased/>
  <w15:docId w15:val="{E40888A2-486A-49D6-ABAB-291EC4DC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AB"/>
    <w:rPr>
      <w:rFonts w:eastAsiaTheme="majorEastAsia" w:cstheme="majorBidi"/>
      <w:color w:val="272727" w:themeColor="text1" w:themeTint="D8"/>
    </w:rPr>
  </w:style>
  <w:style w:type="paragraph" w:styleId="Title">
    <w:name w:val="Title"/>
    <w:basedOn w:val="Normal"/>
    <w:next w:val="Normal"/>
    <w:link w:val="TitleChar"/>
    <w:uiPriority w:val="10"/>
    <w:qFormat/>
    <w:rsid w:val="007F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AB"/>
    <w:pPr>
      <w:spacing w:before="160"/>
      <w:jc w:val="center"/>
    </w:pPr>
    <w:rPr>
      <w:i/>
      <w:iCs/>
      <w:color w:val="404040" w:themeColor="text1" w:themeTint="BF"/>
    </w:rPr>
  </w:style>
  <w:style w:type="character" w:customStyle="1" w:styleId="QuoteChar">
    <w:name w:val="Quote Char"/>
    <w:basedOn w:val="DefaultParagraphFont"/>
    <w:link w:val="Quote"/>
    <w:uiPriority w:val="29"/>
    <w:rsid w:val="007F39AB"/>
    <w:rPr>
      <w:i/>
      <w:iCs/>
      <w:color w:val="404040" w:themeColor="text1" w:themeTint="BF"/>
    </w:rPr>
  </w:style>
  <w:style w:type="paragraph" w:styleId="ListParagraph">
    <w:name w:val="List Paragraph"/>
    <w:basedOn w:val="Normal"/>
    <w:uiPriority w:val="34"/>
    <w:qFormat/>
    <w:rsid w:val="007F39AB"/>
    <w:pPr>
      <w:ind w:left="720"/>
      <w:contextualSpacing/>
    </w:pPr>
  </w:style>
  <w:style w:type="character" w:styleId="IntenseEmphasis">
    <w:name w:val="Intense Emphasis"/>
    <w:basedOn w:val="DefaultParagraphFont"/>
    <w:uiPriority w:val="21"/>
    <w:qFormat/>
    <w:rsid w:val="007F39AB"/>
    <w:rPr>
      <w:i/>
      <w:iCs/>
      <w:color w:val="0F4761" w:themeColor="accent1" w:themeShade="BF"/>
    </w:rPr>
  </w:style>
  <w:style w:type="paragraph" w:styleId="IntenseQuote">
    <w:name w:val="Intense Quote"/>
    <w:basedOn w:val="Normal"/>
    <w:next w:val="Normal"/>
    <w:link w:val="IntenseQuoteChar"/>
    <w:uiPriority w:val="30"/>
    <w:qFormat/>
    <w:rsid w:val="007F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9AB"/>
    <w:rPr>
      <w:i/>
      <w:iCs/>
      <w:color w:val="0F4761" w:themeColor="accent1" w:themeShade="BF"/>
    </w:rPr>
  </w:style>
  <w:style w:type="character" w:styleId="IntenseReference">
    <w:name w:val="Intense Reference"/>
    <w:basedOn w:val="DefaultParagraphFont"/>
    <w:uiPriority w:val="32"/>
    <w:qFormat/>
    <w:rsid w:val="007F3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Shawn King vp.ncr</cp:lastModifiedBy>
  <cp:revision>11</cp:revision>
  <dcterms:created xsi:type="dcterms:W3CDTF">2025-11-23T19:45:00Z</dcterms:created>
  <dcterms:modified xsi:type="dcterms:W3CDTF">2025-12-03T19:59:00Z</dcterms:modified>
</cp:coreProperties>
</file>