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FF3A" w14:textId="365290C5" w:rsidR="00724D28" w:rsidRPr="00CF1AD3" w:rsidRDefault="00724D28" w:rsidP="00724D28">
      <w:pPr>
        <w:jc w:val="center"/>
        <w:rPr>
          <w:rFonts w:asciiTheme="minorHAnsi" w:hAnsiTheme="minorHAnsi" w:cstheme="minorHAnsi"/>
          <w:b/>
          <w:sz w:val="22"/>
          <w:lang w:val="fr-CA"/>
        </w:rPr>
      </w:pPr>
      <w:bookmarkStart w:id="0" w:name="_Hlk184040229"/>
      <w:r w:rsidRPr="00CF1AD3">
        <w:rPr>
          <w:rFonts w:asciiTheme="minorHAnsi" w:hAnsiTheme="minorHAnsi" w:cstheme="minorHAnsi"/>
          <w:b/>
          <w:sz w:val="22"/>
          <w:lang w:val="fr-CA"/>
        </w:rPr>
        <w:t xml:space="preserve">ADM Infrastructure and </w:t>
      </w:r>
      <w:proofErr w:type="spellStart"/>
      <w:r w:rsidR="003C7D94" w:rsidRPr="00CF1AD3">
        <w:rPr>
          <w:rFonts w:asciiTheme="minorHAnsi" w:hAnsiTheme="minorHAnsi" w:cstheme="minorHAnsi"/>
          <w:b/>
          <w:sz w:val="22"/>
          <w:lang w:val="fr-CA"/>
        </w:rPr>
        <w:t>Environment</w:t>
      </w:r>
      <w:proofErr w:type="spellEnd"/>
      <w:r w:rsidRPr="00CF1AD3">
        <w:rPr>
          <w:rFonts w:asciiTheme="minorHAnsi" w:hAnsiTheme="minorHAnsi" w:cstheme="minorHAnsi"/>
          <w:b/>
          <w:sz w:val="22"/>
          <w:lang w:val="fr-CA"/>
        </w:rPr>
        <w:t xml:space="preserve"> UMCC</w:t>
      </w:r>
    </w:p>
    <w:p w14:paraId="500938D9" w14:textId="77777777" w:rsidR="00724D28" w:rsidRPr="00CF1AD3" w:rsidRDefault="00724D28" w:rsidP="00724D28">
      <w:pPr>
        <w:jc w:val="center"/>
        <w:rPr>
          <w:rFonts w:asciiTheme="minorHAnsi" w:hAnsiTheme="minorHAnsi" w:cstheme="minorHAnsi"/>
          <w:b/>
          <w:sz w:val="22"/>
          <w:lang w:val="fr-CA"/>
        </w:rPr>
      </w:pPr>
      <w:r w:rsidRPr="00CF1AD3">
        <w:rPr>
          <w:rFonts w:asciiTheme="minorHAnsi" w:hAnsiTheme="minorHAnsi" w:cstheme="minorHAnsi"/>
          <w:b/>
          <w:sz w:val="22"/>
          <w:lang w:val="fr-CA"/>
        </w:rPr>
        <w:t>ADM(IE) UMCC</w:t>
      </w:r>
    </w:p>
    <w:p w14:paraId="0CD6C270" w14:textId="4BC2B702" w:rsidR="00724D28" w:rsidRPr="00CF1AD3" w:rsidRDefault="00724D28" w:rsidP="00724D28">
      <w:pPr>
        <w:pStyle w:val="Default"/>
        <w:jc w:val="center"/>
        <w:rPr>
          <w:rFonts w:asciiTheme="minorHAnsi" w:eastAsia="Times New Roman" w:hAnsiTheme="minorHAnsi" w:cstheme="minorHAnsi"/>
          <w:b/>
          <w:bCs/>
        </w:rPr>
      </w:pPr>
      <w:r w:rsidRPr="00CF1AD3">
        <w:rPr>
          <w:rFonts w:asciiTheme="minorHAnsi" w:hAnsiTheme="minorHAnsi" w:cstheme="minorHAnsi"/>
          <w:b/>
          <w:bCs/>
        </w:rPr>
        <w:t xml:space="preserve">Report for the National Executive meeting </w:t>
      </w:r>
      <w:r w:rsidR="005348E3">
        <w:rPr>
          <w:rFonts w:asciiTheme="minorHAnsi" w:hAnsiTheme="minorHAnsi" w:cstheme="minorHAnsi"/>
          <w:b/>
          <w:bCs/>
        </w:rPr>
        <w:t>December</w:t>
      </w:r>
      <w:r w:rsidR="003648BC" w:rsidRPr="00CF1AD3">
        <w:rPr>
          <w:rFonts w:asciiTheme="minorHAnsi" w:hAnsiTheme="minorHAnsi" w:cstheme="minorHAnsi"/>
          <w:b/>
          <w:bCs/>
        </w:rPr>
        <w:t xml:space="preserve"> 202</w:t>
      </w:r>
      <w:r w:rsidR="0045259E">
        <w:rPr>
          <w:rFonts w:asciiTheme="minorHAnsi" w:hAnsiTheme="minorHAnsi" w:cstheme="minorHAnsi"/>
          <w:b/>
          <w:bCs/>
        </w:rPr>
        <w:t>5</w:t>
      </w:r>
    </w:p>
    <w:bookmarkEnd w:id="0"/>
    <w:p w14:paraId="25EE01DB" w14:textId="77777777" w:rsidR="00724D28" w:rsidRPr="00CF1AD3" w:rsidRDefault="00724D28" w:rsidP="00724D28">
      <w:pPr>
        <w:rPr>
          <w:rFonts w:asciiTheme="minorHAnsi" w:hAnsiTheme="minorHAnsi" w:cstheme="minorHAnsi"/>
          <w:b/>
          <w:sz w:val="22"/>
        </w:rPr>
      </w:pPr>
    </w:p>
    <w:p w14:paraId="34C2863B" w14:textId="635C4002" w:rsidR="00746C25" w:rsidRPr="00CF1AD3" w:rsidRDefault="00724D28" w:rsidP="00724D28">
      <w:pPr>
        <w:rPr>
          <w:rFonts w:asciiTheme="minorHAnsi" w:hAnsiTheme="minorHAnsi" w:cstheme="minorHAnsi"/>
          <w:sz w:val="22"/>
        </w:rPr>
      </w:pPr>
      <w:r w:rsidRPr="00CF1AD3">
        <w:rPr>
          <w:rFonts w:asciiTheme="minorHAnsi" w:hAnsiTheme="minorHAnsi" w:cstheme="minorHAnsi"/>
          <w:sz w:val="22"/>
        </w:rPr>
        <w:t xml:space="preserve">ADM(IE) </w:t>
      </w:r>
      <w:r w:rsidR="0045259E">
        <w:rPr>
          <w:rFonts w:asciiTheme="minorHAnsi" w:hAnsiTheme="minorHAnsi" w:cstheme="minorHAnsi"/>
          <w:sz w:val="22"/>
        </w:rPr>
        <w:t xml:space="preserve">UMCC </w:t>
      </w:r>
      <w:r w:rsidR="005348E3">
        <w:rPr>
          <w:rFonts w:asciiTheme="minorHAnsi" w:hAnsiTheme="minorHAnsi" w:cstheme="minorHAnsi"/>
          <w:sz w:val="22"/>
        </w:rPr>
        <w:t>meetings were</w:t>
      </w:r>
      <w:r w:rsidR="0045259E">
        <w:rPr>
          <w:rFonts w:asciiTheme="minorHAnsi" w:hAnsiTheme="minorHAnsi" w:cstheme="minorHAnsi"/>
          <w:sz w:val="22"/>
        </w:rPr>
        <w:t xml:space="preserve"> 23 June</w:t>
      </w:r>
      <w:r w:rsidR="005348E3">
        <w:rPr>
          <w:rFonts w:asciiTheme="minorHAnsi" w:hAnsiTheme="minorHAnsi" w:cstheme="minorHAnsi"/>
          <w:sz w:val="22"/>
        </w:rPr>
        <w:t xml:space="preserve"> and 14 November.</w:t>
      </w:r>
      <w:r w:rsidR="00EC592D" w:rsidRPr="00CF1AD3">
        <w:rPr>
          <w:rFonts w:asciiTheme="minorHAnsi" w:hAnsiTheme="minorHAnsi" w:cstheme="minorHAnsi"/>
          <w:sz w:val="22"/>
        </w:rPr>
        <w:t xml:space="preserve"> </w:t>
      </w:r>
    </w:p>
    <w:p w14:paraId="5B42BA0D" w14:textId="68F65496" w:rsidR="00724D28" w:rsidRPr="00CF1AD3" w:rsidRDefault="00724D28" w:rsidP="00724D28">
      <w:pPr>
        <w:rPr>
          <w:rFonts w:asciiTheme="minorHAnsi" w:hAnsiTheme="minorHAnsi" w:cstheme="minorHAnsi"/>
          <w:sz w:val="22"/>
        </w:rPr>
      </w:pPr>
      <w:r w:rsidRPr="00CF1AD3">
        <w:rPr>
          <w:rFonts w:asciiTheme="minorHAnsi" w:hAnsiTheme="minorHAnsi" w:cstheme="minorHAnsi"/>
          <w:sz w:val="22"/>
        </w:rPr>
        <w:t xml:space="preserve">ADM(IE) </w:t>
      </w:r>
      <w:r w:rsidR="00746C25" w:rsidRPr="00CF1AD3">
        <w:rPr>
          <w:rFonts w:asciiTheme="minorHAnsi" w:hAnsiTheme="minorHAnsi" w:cstheme="minorHAnsi"/>
          <w:sz w:val="22"/>
        </w:rPr>
        <w:t>Peter Hammerschmidt</w:t>
      </w:r>
      <w:r w:rsidR="0045259E">
        <w:rPr>
          <w:rFonts w:asciiTheme="minorHAnsi" w:hAnsiTheme="minorHAnsi" w:cstheme="minorHAnsi"/>
          <w:sz w:val="22"/>
        </w:rPr>
        <w:t xml:space="preserve">, </w:t>
      </w:r>
      <w:r w:rsidR="008713A5" w:rsidRPr="008713A5">
        <w:rPr>
          <w:rFonts w:asciiTheme="minorHAnsi" w:hAnsiTheme="minorHAnsi" w:cstheme="minorHAnsi"/>
          <w:sz w:val="22"/>
        </w:rPr>
        <w:t>MGen Nicolas Pilon, COS(IE)</w:t>
      </w:r>
      <w:r w:rsidR="0045259E" w:rsidRPr="0045259E">
        <w:rPr>
          <w:rFonts w:asciiTheme="minorHAnsi" w:hAnsiTheme="minorHAnsi" w:cstheme="minorHAnsi"/>
          <w:sz w:val="22"/>
        </w:rPr>
        <w:t xml:space="preserve"> </w:t>
      </w:r>
      <w:r w:rsidR="00EC592D" w:rsidRPr="00CF1AD3">
        <w:rPr>
          <w:rFonts w:asciiTheme="minorHAnsi" w:hAnsiTheme="minorHAnsi" w:cstheme="minorHAnsi"/>
          <w:sz w:val="22"/>
        </w:rPr>
        <w:t xml:space="preserve">and </w:t>
      </w:r>
      <w:r w:rsidR="00746C25" w:rsidRPr="00CF1AD3">
        <w:rPr>
          <w:rFonts w:asciiTheme="minorHAnsi" w:hAnsiTheme="minorHAnsi" w:cstheme="minorHAnsi"/>
          <w:sz w:val="22"/>
        </w:rPr>
        <w:t xml:space="preserve">Col Fortin </w:t>
      </w:r>
      <w:r w:rsidRPr="00CF1AD3">
        <w:rPr>
          <w:rFonts w:asciiTheme="minorHAnsi" w:hAnsiTheme="minorHAnsi" w:cstheme="minorHAnsi"/>
          <w:sz w:val="22"/>
        </w:rPr>
        <w:t xml:space="preserve">Comd RP Ops </w:t>
      </w:r>
      <w:proofErr w:type="spellStart"/>
      <w:r w:rsidRPr="00CF1AD3">
        <w:rPr>
          <w:rFonts w:asciiTheme="minorHAnsi" w:hAnsiTheme="minorHAnsi" w:cstheme="minorHAnsi"/>
          <w:sz w:val="22"/>
        </w:rPr>
        <w:t>Gp</w:t>
      </w:r>
      <w:proofErr w:type="spellEnd"/>
      <w:r w:rsidR="0045259E">
        <w:rPr>
          <w:rFonts w:asciiTheme="minorHAnsi" w:hAnsiTheme="minorHAnsi" w:cstheme="minorHAnsi"/>
          <w:sz w:val="22"/>
        </w:rPr>
        <w:t xml:space="preserve"> HQ</w:t>
      </w:r>
      <w:r w:rsidR="006D404F" w:rsidRPr="00CF1AD3">
        <w:rPr>
          <w:rFonts w:asciiTheme="minorHAnsi" w:hAnsiTheme="minorHAnsi" w:cstheme="minorHAnsi"/>
          <w:sz w:val="22"/>
        </w:rPr>
        <w:t>.</w:t>
      </w:r>
    </w:p>
    <w:p w14:paraId="2738C0FC" w14:textId="67F09152" w:rsidR="0040427B" w:rsidRDefault="0040427B" w:rsidP="00746C25">
      <w:pPr>
        <w:autoSpaceDE w:val="0"/>
        <w:autoSpaceDN w:val="0"/>
        <w:adjustRightInd w:val="0"/>
        <w:rPr>
          <w:rFonts w:asciiTheme="minorHAnsi" w:hAnsiTheme="minorHAnsi" w:cstheme="minorHAnsi"/>
          <w:color w:val="000000"/>
          <w:sz w:val="22"/>
          <w:lang w:val="en-CA"/>
        </w:rPr>
      </w:pPr>
    </w:p>
    <w:p w14:paraId="28E3EEC2" w14:textId="651EE7EC" w:rsidR="008713A5" w:rsidRDefault="00E93FF4" w:rsidP="001827F1">
      <w:pPr>
        <w:autoSpaceDE w:val="0"/>
        <w:autoSpaceDN w:val="0"/>
        <w:adjustRightInd w:val="0"/>
        <w:rPr>
          <w:rFonts w:asciiTheme="minorHAnsi" w:hAnsiTheme="minorHAnsi" w:cstheme="minorHAnsi"/>
          <w:b/>
          <w:bCs/>
          <w:sz w:val="22"/>
        </w:rPr>
      </w:pPr>
      <w:r w:rsidRPr="00CF1AD3">
        <w:rPr>
          <w:rFonts w:asciiTheme="minorHAnsi" w:hAnsiTheme="minorHAnsi" w:cstheme="minorHAnsi"/>
          <w:b/>
          <w:bCs/>
          <w:sz w:val="22"/>
        </w:rPr>
        <w:t>Financial Update</w:t>
      </w:r>
      <w:r w:rsidR="00421DBD">
        <w:rPr>
          <w:rFonts w:asciiTheme="minorHAnsi" w:hAnsiTheme="minorHAnsi" w:cstheme="minorHAnsi"/>
          <w:b/>
          <w:bCs/>
          <w:sz w:val="22"/>
        </w:rPr>
        <w:t xml:space="preserve"> </w:t>
      </w:r>
      <w:r w:rsidR="008713A5">
        <w:rPr>
          <w:rFonts w:asciiTheme="minorHAnsi" w:hAnsiTheme="minorHAnsi" w:cstheme="minorHAnsi"/>
          <w:b/>
          <w:bCs/>
          <w:sz w:val="22"/>
        </w:rPr>
        <w:t>–</w:t>
      </w:r>
      <w:r w:rsidR="00421DBD">
        <w:rPr>
          <w:rFonts w:asciiTheme="minorHAnsi" w:hAnsiTheme="minorHAnsi" w:cstheme="minorHAnsi"/>
          <w:b/>
          <w:bCs/>
          <w:sz w:val="22"/>
        </w:rPr>
        <w:t xml:space="preserve"> </w:t>
      </w:r>
      <w:r w:rsidR="008713A5">
        <w:rPr>
          <w:rFonts w:asciiTheme="minorHAnsi" w:hAnsiTheme="minorHAnsi" w:cstheme="minorHAnsi"/>
          <w:b/>
          <w:bCs/>
          <w:sz w:val="22"/>
        </w:rPr>
        <w:t>June UMCC</w:t>
      </w:r>
    </w:p>
    <w:p w14:paraId="52D6F4F2" w14:textId="77777777" w:rsidR="008713A5" w:rsidRDefault="008713A5" w:rsidP="001827F1">
      <w:pPr>
        <w:autoSpaceDE w:val="0"/>
        <w:autoSpaceDN w:val="0"/>
        <w:adjustRightInd w:val="0"/>
        <w:rPr>
          <w:rFonts w:asciiTheme="minorHAnsi" w:hAnsiTheme="minorHAnsi" w:cstheme="minorHAnsi"/>
          <w:b/>
          <w:bCs/>
          <w:sz w:val="22"/>
        </w:rPr>
      </w:pPr>
      <w:r>
        <w:rPr>
          <w:rFonts w:asciiTheme="minorHAnsi" w:hAnsiTheme="minorHAnsi" w:cstheme="minorHAnsi"/>
          <w:b/>
          <w:bCs/>
          <w:sz w:val="22"/>
        </w:rPr>
        <w:t xml:space="preserve">Announcement of </w:t>
      </w:r>
      <w:r w:rsidRPr="008713A5">
        <w:rPr>
          <w:rFonts w:asciiTheme="minorHAnsi" w:hAnsiTheme="minorHAnsi" w:cstheme="minorHAnsi"/>
          <w:b/>
          <w:bCs/>
          <w:sz w:val="22"/>
        </w:rPr>
        <w:t xml:space="preserve">Defence Investments (cash): Action </w:t>
      </w:r>
    </w:p>
    <w:p w14:paraId="0EA081A5" w14:textId="77777777" w:rsidR="008713A5" w:rsidRPr="00611F98" w:rsidRDefault="008713A5" w:rsidP="001827F1">
      <w:pPr>
        <w:autoSpaceDE w:val="0"/>
        <w:autoSpaceDN w:val="0"/>
        <w:adjustRightInd w:val="0"/>
        <w:rPr>
          <w:rFonts w:asciiTheme="minorHAnsi" w:hAnsiTheme="minorHAnsi" w:cstheme="minorHAnsi"/>
          <w:sz w:val="22"/>
        </w:rPr>
      </w:pPr>
      <w:r w:rsidRPr="00611F98">
        <w:rPr>
          <w:rFonts w:asciiTheme="minorHAnsi" w:hAnsiTheme="minorHAnsi" w:cstheme="minorHAnsi"/>
          <w:sz w:val="22"/>
        </w:rPr>
        <w:t xml:space="preserve">(1) Infrastructure Sustainment – $8.8B over 5 years, $69B over 20 </w:t>
      </w:r>
      <w:proofErr w:type="gramStart"/>
      <w:r w:rsidRPr="00611F98">
        <w:rPr>
          <w:rFonts w:asciiTheme="minorHAnsi" w:hAnsiTheme="minorHAnsi" w:cstheme="minorHAnsi"/>
          <w:sz w:val="22"/>
        </w:rPr>
        <w:t>years;</w:t>
      </w:r>
      <w:proofErr w:type="gramEnd"/>
      <w:r w:rsidRPr="00611F98">
        <w:rPr>
          <w:rFonts w:asciiTheme="minorHAnsi" w:hAnsiTheme="minorHAnsi" w:cstheme="minorHAnsi"/>
          <w:sz w:val="22"/>
        </w:rPr>
        <w:t xml:space="preserve"> </w:t>
      </w:r>
    </w:p>
    <w:p w14:paraId="3E5131A0" w14:textId="77777777" w:rsidR="008713A5" w:rsidRPr="00611F98" w:rsidRDefault="008713A5" w:rsidP="001827F1">
      <w:pPr>
        <w:autoSpaceDE w:val="0"/>
        <w:autoSpaceDN w:val="0"/>
        <w:adjustRightInd w:val="0"/>
        <w:rPr>
          <w:rFonts w:asciiTheme="minorHAnsi" w:hAnsiTheme="minorHAnsi" w:cstheme="minorHAnsi"/>
          <w:sz w:val="22"/>
        </w:rPr>
      </w:pPr>
      <w:r w:rsidRPr="00611F98">
        <w:rPr>
          <w:rFonts w:asciiTheme="minorHAnsi" w:hAnsiTheme="minorHAnsi" w:cstheme="minorHAnsi"/>
          <w:sz w:val="22"/>
        </w:rPr>
        <w:t xml:space="preserve">(2) Ammunition Capacity Expansion – $1.5B over 5 years, $5.8M over 20 </w:t>
      </w:r>
      <w:proofErr w:type="gramStart"/>
      <w:r w:rsidRPr="00611F98">
        <w:rPr>
          <w:rFonts w:asciiTheme="minorHAnsi" w:hAnsiTheme="minorHAnsi" w:cstheme="minorHAnsi"/>
          <w:sz w:val="22"/>
        </w:rPr>
        <w:t>years;</w:t>
      </w:r>
      <w:proofErr w:type="gramEnd"/>
      <w:r w:rsidRPr="00611F98">
        <w:rPr>
          <w:rFonts w:asciiTheme="minorHAnsi" w:hAnsiTheme="minorHAnsi" w:cstheme="minorHAnsi"/>
          <w:sz w:val="22"/>
        </w:rPr>
        <w:t xml:space="preserve"> </w:t>
      </w:r>
    </w:p>
    <w:p w14:paraId="59EE36A3" w14:textId="271432B8" w:rsidR="008713A5" w:rsidRPr="00611F98" w:rsidRDefault="008713A5" w:rsidP="001827F1">
      <w:pPr>
        <w:autoSpaceDE w:val="0"/>
        <w:autoSpaceDN w:val="0"/>
        <w:adjustRightInd w:val="0"/>
        <w:rPr>
          <w:rFonts w:asciiTheme="minorHAnsi" w:hAnsiTheme="minorHAnsi" w:cstheme="minorHAnsi"/>
          <w:sz w:val="22"/>
        </w:rPr>
      </w:pPr>
      <w:r w:rsidRPr="00611F98">
        <w:rPr>
          <w:rFonts w:asciiTheme="minorHAnsi" w:hAnsiTheme="minorHAnsi" w:cstheme="minorHAnsi"/>
          <w:sz w:val="22"/>
        </w:rPr>
        <w:t xml:space="preserve">(3) Range and Training Infrastructure Rehab – $2.6B over 5 years, $11.4B over 20 </w:t>
      </w:r>
      <w:proofErr w:type="gramStart"/>
      <w:r w:rsidRPr="00611F98">
        <w:rPr>
          <w:rFonts w:asciiTheme="minorHAnsi" w:hAnsiTheme="minorHAnsi" w:cstheme="minorHAnsi"/>
          <w:sz w:val="22"/>
        </w:rPr>
        <w:t>years;</w:t>
      </w:r>
      <w:proofErr w:type="gramEnd"/>
      <w:r w:rsidRPr="00611F98">
        <w:rPr>
          <w:rFonts w:asciiTheme="minorHAnsi" w:hAnsiTheme="minorHAnsi" w:cstheme="minorHAnsi"/>
          <w:sz w:val="22"/>
        </w:rPr>
        <w:t xml:space="preserve"> </w:t>
      </w:r>
    </w:p>
    <w:p w14:paraId="6793BE7B" w14:textId="50711983" w:rsidR="008713A5" w:rsidRPr="00611F98" w:rsidRDefault="008713A5" w:rsidP="001827F1">
      <w:pPr>
        <w:autoSpaceDE w:val="0"/>
        <w:autoSpaceDN w:val="0"/>
        <w:adjustRightInd w:val="0"/>
        <w:rPr>
          <w:rFonts w:asciiTheme="minorHAnsi" w:hAnsiTheme="minorHAnsi" w:cstheme="minorHAnsi"/>
          <w:sz w:val="22"/>
        </w:rPr>
      </w:pPr>
      <w:r w:rsidRPr="00611F98">
        <w:rPr>
          <w:rFonts w:asciiTheme="minorHAnsi" w:hAnsiTheme="minorHAnsi" w:cstheme="minorHAnsi"/>
          <w:sz w:val="22"/>
        </w:rPr>
        <w:t xml:space="preserve">(4) Naval Infrastructure – $1.2B over 5 years, $18.1B over 20 years; and </w:t>
      </w:r>
    </w:p>
    <w:p w14:paraId="7AB9C894" w14:textId="22027321" w:rsidR="008713A5" w:rsidRPr="00611F98" w:rsidRDefault="008713A5" w:rsidP="001827F1">
      <w:pPr>
        <w:autoSpaceDE w:val="0"/>
        <w:autoSpaceDN w:val="0"/>
        <w:adjustRightInd w:val="0"/>
        <w:rPr>
          <w:rFonts w:asciiTheme="minorHAnsi" w:hAnsiTheme="minorHAnsi" w:cstheme="minorHAnsi"/>
          <w:sz w:val="22"/>
        </w:rPr>
      </w:pPr>
      <w:r w:rsidRPr="00611F98">
        <w:rPr>
          <w:rFonts w:asciiTheme="minorHAnsi" w:hAnsiTheme="minorHAnsi" w:cstheme="minorHAnsi"/>
          <w:sz w:val="22"/>
        </w:rPr>
        <w:t xml:space="preserve">(5) An important gain in this Government’s </w:t>
      </w:r>
      <w:proofErr w:type="gramStart"/>
      <w:r w:rsidRPr="00611F98">
        <w:rPr>
          <w:rFonts w:asciiTheme="minorHAnsi" w:hAnsiTheme="minorHAnsi" w:cstheme="minorHAnsi"/>
          <w:sz w:val="22"/>
        </w:rPr>
        <w:t>investment, it</w:t>
      </w:r>
      <w:proofErr w:type="gramEnd"/>
      <w:r w:rsidRPr="00611F98">
        <w:rPr>
          <w:rFonts w:asciiTheme="minorHAnsi" w:hAnsiTheme="minorHAnsi" w:cstheme="minorHAnsi"/>
          <w:sz w:val="22"/>
        </w:rPr>
        <w:t xml:space="preserve"> is an allocation of 1246 FTE and associated SWE envelop for CF RP Ops </w:t>
      </w:r>
      <w:proofErr w:type="spellStart"/>
      <w:r w:rsidRPr="00611F98">
        <w:rPr>
          <w:rFonts w:asciiTheme="minorHAnsi" w:hAnsiTheme="minorHAnsi" w:cstheme="minorHAnsi"/>
          <w:sz w:val="22"/>
        </w:rPr>
        <w:t>Gp</w:t>
      </w:r>
      <w:proofErr w:type="spellEnd"/>
      <w:r w:rsidRPr="00611F98">
        <w:rPr>
          <w:rFonts w:asciiTheme="minorHAnsi" w:hAnsiTheme="minorHAnsi" w:cstheme="minorHAnsi"/>
          <w:sz w:val="22"/>
        </w:rPr>
        <w:t xml:space="preserve"> to support Infrastructure Sustainment initiative.</w:t>
      </w:r>
    </w:p>
    <w:p w14:paraId="436B713B" w14:textId="77777777" w:rsidR="008713A5" w:rsidRDefault="008713A5" w:rsidP="001827F1">
      <w:pPr>
        <w:autoSpaceDE w:val="0"/>
        <w:autoSpaceDN w:val="0"/>
        <w:adjustRightInd w:val="0"/>
        <w:rPr>
          <w:rFonts w:asciiTheme="minorHAnsi" w:hAnsiTheme="minorHAnsi" w:cstheme="minorHAnsi"/>
          <w:b/>
          <w:bCs/>
          <w:sz w:val="22"/>
        </w:rPr>
      </w:pPr>
    </w:p>
    <w:p w14:paraId="17BB3A25" w14:textId="41E6BC9D" w:rsidR="008713A5" w:rsidRPr="00611F98" w:rsidRDefault="008713A5" w:rsidP="001827F1">
      <w:pPr>
        <w:autoSpaceDE w:val="0"/>
        <w:autoSpaceDN w:val="0"/>
        <w:adjustRightInd w:val="0"/>
        <w:rPr>
          <w:rFonts w:asciiTheme="minorHAnsi" w:hAnsiTheme="minorHAnsi" w:cstheme="minorHAnsi"/>
          <w:sz w:val="22"/>
        </w:rPr>
      </w:pPr>
      <w:r w:rsidRPr="00611F98">
        <w:rPr>
          <w:rFonts w:asciiTheme="minorHAnsi" w:hAnsiTheme="minorHAnsi" w:cstheme="minorHAnsi"/>
          <w:sz w:val="22"/>
        </w:rPr>
        <w:t xml:space="preserve">This money will be on top of the </w:t>
      </w:r>
      <w:r w:rsidRPr="00611F98">
        <w:rPr>
          <w:rFonts w:asciiTheme="minorHAnsi" w:hAnsiTheme="minorHAnsi" w:cstheme="minorHAnsi"/>
          <w:color w:val="000000"/>
          <w:sz w:val="22"/>
        </w:rPr>
        <w:t>Our North, Strong and Free (</w:t>
      </w:r>
      <w:r w:rsidRPr="00611F98">
        <w:rPr>
          <w:rFonts w:asciiTheme="minorHAnsi" w:hAnsiTheme="minorHAnsi" w:cstheme="minorHAnsi"/>
          <w:sz w:val="22"/>
        </w:rPr>
        <w:t xml:space="preserve">ONSAF) funding received. </w:t>
      </w:r>
    </w:p>
    <w:p w14:paraId="296FCC9E" w14:textId="77777777" w:rsidR="00611F98" w:rsidRDefault="00611F98" w:rsidP="001827F1">
      <w:pPr>
        <w:autoSpaceDE w:val="0"/>
        <w:autoSpaceDN w:val="0"/>
        <w:adjustRightInd w:val="0"/>
        <w:rPr>
          <w:rFonts w:asciiTheme="minorHAnsi" w:hAnsiTheme="minorHAnsi" w:cstheme="minorHAnsi"/>
          <w:b/>
          <w:bCs/>
          <w:sz w:val="22"/>
        </w:rPr>
      </w:pPr>
    </w:p>
    <w:p w14:paraId="1A297754" w14:textId="1C84239C" w:rsidR="00611F98" w:rsidRDefault="00611F98" w:rsidP="001827F1">
      <w:pPr>
        <w:autoSpaceDE w:val="0"/>
        <w:autoSpaceDN w:val="0"/>
        <w:adjustRightInd w:val="0"/>
        <w:rPr>
          <w:rFonts w:asciiTheme="minorHAnsi" w:hAnsiTheme="minorHAnsi" w:cstheme="minorHAnsi"/>
          <w:b/>
          <w:bCs/>
          <w:sz w:val="22"/>
        </w:rPr>
      </w:pPr>
      <w:r>
        <w:rPr>
          <w:rFonts w:asciiTheme="minorHAnsi" w:hAnsiTheme="minorHAnsi" w:cstheme="minorHAnsi"/>
          <w:b/>
          <w:bCs/>
          <w:sz w:val="22"/>
        </w:rPr>
        <w:t xml:space="preserve">November UMCC - </w:t>
      </w:r>
    </w:p>
    <w:p w14:paraId="76B620AA" w14:textId="383A8058" w:rsidR="00611F98" w:rsidRDefault="00611F98" w:rsidP="001827F1">
      <w:pPr>
        <w:autoSpaceDE w:val="0"/>
        <w:autoSpaceDN w:val="0"/>
        <w:adjustRightInd w:val="0"/>
        <w:rPr>
          <w:rFonts w:asciiTheme="minorHAnsi" w:hAnsiTheme="minorHAnsi" w:cstheme="minorHAnsi"/>
          <w:b/>
          <w:bCs/>
          <w:sz w:val="22"/>
        </w:rPr>
      </w:pPr>
      <w:r>
        <w:rPr>
          <w:rFonts w:asciiTheme="minorHAnsi" w:hAnsiTheme="minorHAnsi" w:cstheme="minorHAnsi"/>
          <w:b/>
          <w:bCs/>
          <w:sz w:val="22"/>
        </w:rPr>
        <w:t xml:space="preserve">See resources </w:t>
      </w:r>
      <w:proofErr w:type="spellStart"/>
      <w:r>
        <w:rPr>
          <w:rFonts w:asciiTheme="minorHAnsi" w:hAnsiTheme="minorHAnsi" w:cstheme="minorHAnsi"/>
          <w:b/>
          <w:bCs/>
          <w:sz w:val="22"/>
        </w:rPr>
        <w:t>Powerpoint</w:t>
      </w:r>
      <w:proofErr w:type="spellEnd"/>
      <w:r>
        <w:rPr>
          <w:rFonts w:asciiTheme="minorHAnsi" w:hAnsiTheme="minorHAnsi" w:cstheme="minorHAnsi"/>
          <w:b/>
          <w:bCs/>
          <w:sz w:val="22"/>
        </w:rPr>
        <w:t xml:space="preserve"> – UMCC </w:t>
      </w:r>
      <w:r w:rsidRPr="00611F98">
        <w:rPr>
          <w:rFonts w:asciiTheme="minorHAnsi" w:hAnsiTheme="minorHAnsi" w:cstheme="minorHAnsi"/>
          <w:b/>
          <w:bCs/>
          <w:sz w:val="22"/>
        </w:rPr>
        <w:t>Defence Spending ONSAF and NATO 2%</w:t>
      </w:r>
    </w:p>
    <w:p w14:paraId="53DF5A50" w14:textId="09678732" w:rsidR="00611F98" w:rsidRPr="00611F98" w:rsidRDefault="00EF0F9E" w:rsidP="00611F98">
      <w:pPr>
        <w:autoSpaceDE w:val="0"/>
        <w:autoSpaceDN w:val="0"/>
        <w:adjustRightInd w:val="0"/>
        <w:rPr>
          <w:rFonts w:asciiTheme="minorHAnsi" w:hAnsiTheme="minorHAnsi" w:cstheme="minorHAnsi"/>
          <w:sz w:val="22"/>
        </w:rPr>
      </w:pPr>
      <w:proofErr w:type="spellStart"/>
      <w:r>
        <w:rPr>
          <w:rFonts w:asciiTheme="minorHAnsi" w:hAnsiTheme="minorHAnsi" w:cstheme="minorHAnsi"/>
          <w:sz w:val="22"/>
        </w:rPr>
        <w:t>Powerpoint</w:t>
      </w:r>
      <w:proofErr w:type="spellEnd"/>
      <w:r>
        <w:rPr>
          <w:rFonts w:asciiTheme="minorHAnsi" w:hAnsiTheme="minorHAnsi" w:cstheme="minorHAnsi"/>
          <w:sz w:val="22"/>
        </w:rPr>
        <w:t xml:space="preserve"> O</w:t>
      </w:r>
      <w:r w:rsidR="00611F98" w:rsidRPr="00611F98">
        <w:rPr>
          <w:rFonts w:asciiTheme="minorHAnsi" w:hAnsiTheme="minorHAnsi" w:cstheme="minorHAnsi"/>
          <w:sz w:val="22"/>
        </w:rPr>
        <w:t>verview</w:t>
      </w:r>
      <w:r>
        <w:rPr>
          <w:rFonts w:asciiTheme="minorHAnsi" w:hAnsiTheme="minorHAnsi" w:cstheme="minorHAnsi"/>
          <w:sz w:val="22"/>
        </w:rPr>
        <w:t>-</w:t>
      </w:r>
    </w:p>
    <w:p w14:paraId="3A988A07" w14:textId="77777777" w:rsidR="00611F98" w:rsidRPr="00611F98" w:rsidRDefault="00611F98" w:rsidP="007649C3">
      <w:pPr>
        <w:numPr>
          <w:ilvl w:val="0"/>
          <w:numId w:val="18"/>
        </w:numPr>
        <w:autoSpaceDE w:val="0"/>
        <w:autoSpaceDN w:val="0"/>
        <w:adjustRightInd w:val="0"/>
        <w:rPr>
          <w:rFonts w:asciiTheme="minorHAnsi" w:hAnsiTheme="minorHAnsi" w:cstheme="minorHAnsi"/>
          <w:sz w:val="22"/>
          <w:lang w:val="en-CA"/>
        </w:rPr>
      </w:pPr>
      <w:r w:rsidRPr="00611F98">
        <w:rPr>
          <w:rFonts w:asciiTheme="minorHAnsi" w:hAnsiTheme="minorHAnsi" w:cstheme="minorHAnsi"/>
          <w:sz w:val="22"/>
          <w:lang w:val="en-CA"/>
        </w:rPr>
        <w:t>ONSAF – Infrastructure Maintenance and Renewal (Slide 3)</w:t>
      </w:r>
    </w:p>
    <w:p w14:paraId="08F3F5A7" w14:textId="77777777" w:rsidR="00611F98" w:rsidRPr="00611F98" w:rsidRDefault="00611F98" w:rsidP="007649C3">
      <w:pPr>
        <w:numPr>
          <w:ilvl w:val="0"/>
          <w:numId w:val="18"/>
        </w:numPr>
        <w:autoSpaceDE w:val="0"/>
        <w:autoSpaceDN w:val="0"/>
        <w:adjustRightInd w:val="0"/>
        <w:rPr>
          <w:rFonts w:asciiTheme="minorHAnsi" w:hAnsiTheme="minorHAnsi" w:cstheme="minorHAnsi"/>
          <w:sz w:val="22"/>
          <w:lang w:val="en-CA"/>
        </w:rPr>
      </w:pPr>
      <w:r w:rsidRPr="00611F98">
        <w:rPr>
          <w:rFonts w:asciiTheme="minorHAnsi" w:hAnsiTheme="minorHAnsi" w:cstheme="minorHAnsi"/>
          <w:sz w:val="22"/>
          <w:lang w:val="en-CA"/>
        </w:rPr>
        <w:t>New Defence Investment – NATO 2% (Slides 4-9)</w:t>
      </w:r>
    </w:p>
    <w:p w14:paraId="1223C99C" w14:textId="77777777" w:rsidR="00611F98" w:rsidRPr="00611F98" w:rsidRDefault="00611F98" w:rsidP="007649C3">
      <w:pPr>
        <w:numPr>
          <w:ilvl w:val="0"/>
          <w:numId w:val="18"/>
        </w:numPr>
        <w:autoSpaceDE w:val="0"/>
        <w:autoSpaceDN w:val="0"/>
        <w:adjustRightInd w:val="0"/>
        <w:rPr>
          <w:rFonts w:asciiTheme="minorHAnsi" w:hAnsiTheme="minorHAnsi" w:cstheme="minorHAnsi"/>
          <w:sz w:val="22"/>
          <w:lang w:val="en-CA"/>
        </w:rPr>
      </w:pPr>
      <w:r w:rsidRPr="00611F98">
        <w:rPr>
          <w:rFonts w:asciiTheme="minorHAnsi" w:hAnsiTheme="minorHAnsi" w:cstheme="minorHAnsi"/>
          <w:sz w:val="22"/>
          <w:lang w:val="en-CA"/>
        </w:rPr>
        <w:t>Summary (Slides 10-11)</w:t>
      </w:r>
    </w:p>
    <w:p w14:paraId="5B13DCFB" w14:textId="6E6BF910" w:rsidR="00611F98" w:rsidRDefault="00611F98" w:rsidP="007649C3">
      <w:pPr>
        <w:numPr>
          <w:ilvl w:val="0"/>
          <w:numId w:val="18"/>
        </w:numPr>
        <w:autoSpaceDE w:val="0"/>
        <w:autoSpaceDN w:val="0"/>
        <w:adjustRightInd w:val="0"/>
        <w:rPr>
          <w:rFonts w:asciiTheme="minorHAnsi" w:hAnsiTheme="minorHAnsi" w:cstheme="minorHAnsi"/>
          <w:sz w:val="22"/>
          <w:lang w:val="en-CA"/>
        </w:rPr>
      </w:pPr>
      <w:r w:rsidRPr="00611F98">
        <w:rPr>
          <w:rFonts w:asciiTheme="minorHAnsi" w:hAnsiTheme="minorHAnsi" w:cstheme="minorHAnsi"/>
          <w:sz w:val="22"/>
          <w:lang w:val="en-CA"/>
        </w:rPr>
        <w:t>CF RP Ops Group – FTE growth (Hand-off)</w:t>
      </w:r>
    </w:p>
    <w:p w14:paraId="69BE1643" w14:textId="77777777" w:rsidR="00611F98" w:rsidRPr="00611F98" w:rsidRDefault="00611F98" w:rsidP="00611F98">
      <w:pPr>
        <w:autoSpaceDE w:val="0"/>
        <w:autoSpaceDN w:val="0"/>
        <w:adjustRightInd w:val="0"/>
        <w:ind w:left="720"/>
        <w:rPr>
          <w:rFonts w:asciiTheme="minorHAnsi" w:hAnsiTheme="minorHAnsi" w:cstheme="minorHAnsi"/>
          <w:sz w:val="22"/>
          <w:lang w:val="en-CA"/>
        </w:rPr>
      </w:pPr>
    </w:p>
    <w:p w14:paraId="5EC9D481" w14:textId="372E0583" w:rsidR="00611F98" w:rsidRPr="00EF0F9E" w:rsidRDefault="00611F98" w:rsidP="00611F98">
      <w:pPr>
        <w:autoSpaceDE w:val="0"/>
        <w:autoSpaceDN w:val="0"/>
        <w:adjustRightInd w:val="0"/>
        <w:rPr>
          <w:rFonts w:asciiTheme="minorHAnsi" w:hAnsiTheme="minorHAnsi" w:cstheme="minorHAnsi"/>
          <w:sz w:val="22"/>
          <w:lang w:val="en-CA"/>
        </w:rPr>
      </w:pPr>
      <w:r w:rsidRPr="00611F98">
        <w:rPr>
          <w:rFonts w:asciiTheme="minorHAnsi" w:hAnsiTheme="minorHAnsi" w:cstheme="minorHAnsi"/>
          <w:b/>
          <w:bCs/>
          <w:sz w:val="22"/>
        </w:rPr>
        <w:t xml:space="preserve">ADM(IE) 7 yr FTE Profile </w:t>
      </w:r>
      <w:r w:rsidR="00EF0F9E" w:rsidRPr="00EF0F9E">
        <w:rPr>
          <w:rFonts w:asciiTheme="minorHAnsi" w:hAnsiTheme="minorHAnsi" w:cstheme="minorHAnsi"/>
          <w:sz w:val="22"/>
        </w:rPr>
        <w:t>(slide 11)</w:t>
      </w:r>
    </w:p>
    <w:p w14:paraId="68C72CC1" w14:textId="1803A47C" w:rsidR="00611F98" w:rsidRPr="00611F98" w:rsidRDefault="00611F98" w:rsidP="00611F98">
      <w:pPr>
        <w:autoSpaceDE w:val="0"/>
        <w:autoSpaceDN w:val="0"/>
        <w:adjustRightInd w:val="0"/>
        <w:rPr>
          <w:rFonts w:asciiTheme="minorHAnsi" w:hAnsiTheme="minorHAnsi" w:cstheme="minorHAnsi"/>
          <w:sz w:val="22"/>
          <w:lang w:val="en-CA"/>
        </w:rPr>
      </w:pPr>
      <w:r w:rsidRPr="00611F98">
        <w:rPr>
          <w:rFonts w:asciiTheme="minorHAnsi" w:hAnsiTheme="minorHAnsi" w:cstheme="minorHAnsi"/>
          <w:sz w:val="22"/>
          <w:lang w:val="en-CA"/>
        </w:rPr>
        <w:t>Overview:</w:t>
      </w:r>
    </w:p>
    <w:p w14:paraId="3C0CD6A2" w14:textId="77777777" w:rsidR="00611F98" w:rsidRPr="00611F98" w:rsidRDefault="00611F98" w:rsidP="007649C3">
      <w:pPr>
        <w:numPr>
          <w:ilvl w:val="0"/>
          <w:numId w:val="6"/>
        </w:numPr>
        <w:autoSpaceDE w:val="0"/>
        <w:autoSpaceDN w:val="0"/>
        <w:adjustRightInd w:val="0"/>
        <w:rPr>
          <w:rFonts w:asciiTheme="minorHAnsi" w:hAnsiTheme="minorHAnsi" w:cstheme="minorHAnsi"/>
          <w:sz w:val="22"/>
          <w:lang w:val="en-CA"/>
        </w:rPr>
      </w:pPr>
      <w:r w:rsidRPr="00611F98">
        <w:rPr>
          <w:rFonts w:asciiTheme="minorHAnsi" w:hAnsiTheme="minorHAnsi" w:cstheme="minorHAnsi"/>
          <w:sz w:val="22"/>
          <w:lang w:val="en-CA"/>
        </w:rPr>
        <w:t>Building on ADM(IE)'s existing workforce of 3,228 staff, these new FTEs will help to stabilize and sustain DND's real property portfolio.</w:t>
      </w:r>
    </w:p>
    <w:p w14:paraId="5615922B" w14:textId="77777777" w:rsidR="00611F98" w:rsidRPr="00611F98" w:rsidRDefault="00611F98" w:rsidP="007649C3">
      <w:pPr>
        <w:numPr>
          <w:ilvl w:val="0"/>
          <w:numId w:val="6"/>
        </w:numPr>
        <w:autoSpaceDE w:val="0"/>
        <w:autoSpaceDN w:val="0"/>
        <w:adjustRightInd w:val="0"/>
        <w:rPr>
          <w:rFonts w:asciiTheme="minorHAnsi" w:hAnsiTheme="minorHAnsi" w:cstheme="minorHAnsi"/>
          <w:sz w:val="22"/>
          <w:lang w:val="en-CA"/>
        </w:rPr>
      </w:pPr>
      <w:r w:rsidRPr="00611F98">
        <w:rPr>
          <w:rFonts w:asciiTheme="minorHAnsi" w:hAnsiTheme="minorHAnsi" w:cstheme="minorHAnsi"/>
          <w:sz w:val="22"/>
          <w:lang w:val="en-CA"/>
        </w:rPr>
        <w:t>ADM(IE) will continue to seek additional funding and resources, as required, to support its workforce as the CAF grows and as we strive to improve DND's real property portfolio.</w:t>
      </w:r>
    </w:p>
    <w:p w14:paraId="227AC2B7" w14:textId="3DB7C7DB" w:rsidR="00611F98" w:rsidRDefault="00611F98" w:rsidP="007649C3">
      <w:pPr>
        <w:numPr>
          <w:ilvl w:val="0"/>
          <w:numId w:val="6"/>
        </w:numPr>
        <w:autoSpaceDE w:val="0"/>
        <w:autoSpaceDN w:val="0"/>
        <w:adjustRightInd w:val="0"/>
        <w:rPr>
          <w:rFonts w:asciiTheme="minorHAnsi" w:hAnsiTheme="minorHAnsi" w:cstheme="minorHAnsi"/>
          <w:sz w:val="22"/>
          <w:lang w:val="en-CA"/>
        </w:rPr>
      </w:pPr>
      <w:r w:rsidRPr="00611F98">
        <w:rPr>
          <w:rFonts w:asciiTheme="minorHAnsi" w:hAnsiTheme="minorHAnsi" w:cstheme="minorHAnsi"/>
          <w:sz w:val="22"/>
          <w:lang w:val="en-CA"/>
        </w:rPr>
        <w:t>To address historic underfunding in operations, 1,356 of the 1,837 new FTEs will be in CF RP Ops Group. </w:t>
      </w:r>
    </w:p>
    <w:p w14:paraId="5FC127EA" w14:textId="77777777" w:rsidR="00DC2E7B" w:rsidRPr="00DC2E7B" w:rsidRDefault="00DC2E7B" w:rsidP="00DC2E7B">
      <w:pPr>
        <w:autoSpaceDE w:val="0"/>
        <w:autoSpaceDN w:val="0"/>
        <w:adjustRightInd w:val="0"/>
        <w:ind w:left="720"/>
        <w:rPr>
          <w:rFonts w:asciiTheme="minorHAnsi" w:hAnsiTheme="minorHAnsi" w:cstheme="minorHAnsi"/>
          <w:sz w:val="22"/>
          <w:lang w:val="en-CA"/>
        </w:rPr>
      </w:pPr>
    </w:p>
    <w:p w14:paraId="014749F0" w14:textId="2F5F2721" w:rsidR="00E93FF4" w:rsidRPr="00E93FF4" w:rsidRDefault="00611F98" w:rsidP="00E93FF4">
      <w:pPr>
        <w:autoSpaceDE w:val="0"/>
        <w:autoSpaceDN w:val="0"/>
        <w:adjustRightInd w:val="0"/>
        <w:rPr>
          <w:rFonts w:asciiTheme="minorHAnsi" w:hAnsiTheme="minorHAnsi" w:cstheme="minorHAnsi"/>
          <w:color w:val="000000"/>
          <w:sz w:val="22"/>
          <w:lang w:val="en-CA"/>
        </w:rPr>
      </w:pPr>
      <w:r>
        <w:rPr>
          <w:rFonts w:asciiTheme="minorHAnsi" w:hAnsiTheme="minorHAnsi" w:cstheme="minorHAnsi"/>
          <w:noProof/>
          <w:color w:val="000000"/>
          <w:sz w:val="22"/>
          <w:lang w:val="en-CA"/>
        </w:rPr>
        <w:drawing>
          <wp:inline distT="0" distB="0" distL="0" distR="0" wp14:anchorId="3A9C4455" wp14:editId="3681F064">
            <wp:extent cx="5880100" cy="1570558"/>
            <wp:effectExtent l="0" t="0" r="6350" b="0"/>
            <wp:docPr id="1767636802" name="Picture 1">
              <a:extLst xmlns:a="http://schemas.openxmlformats.org/drawingml/2006/main">
                <a:ext uri="{FF2B5EF4-FFF2-40B4-BE49-F238E27FC236}">
                  <a16:creationId xmlns:a16="http://schemas.microsoft.com/office/drawing/2014/main" id="{C4FEE788-264F-4157-A8B4-CB4C594200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0177" cy="1581262"/>
                    </a:xfrm>
                    <a:prstGeom prst="rect">
                      <a:avLst/>
                    </a:prstGeom>
                    <a:noFill/>
                  </pic:spPr>
                </pic:pic>
              </a:graphicData>
            </a:graphic>
          </wp:inline>
        </w:drawing>
      </w:r>
    </w:p>
    <w:p w14:paraId="5C919AAD" w14:textId="77777777" w:rsidR="00611F98" w:rsidRDefault="00611F98" w:rsidP="00214385">
      <w:pPr>
        <w:rPr>
          <w:rFonts w:asciiTheme="minorHAnsi" w:hAnsiTheme="minorHAnsi" w:cstheme="minorHAnsi"/>
          <w:b/>
          <w:bCs/>
          <w:sz w:val="22"/>
        </w:rPr>
      </w:pPr>
    </w:p>
    <w:p w14:paraId="6AC860F5" w14:textId="77777777" w:rsidR="00611F98" w:rsidRPr="00611F98" w:rsidRDefault="00611F98" w:rsidP="00611F98">
      <w:pPr>
        <w:rPr>
          <w:rFonts w:asciiTheme="minorHAnsi" w:hAnsiTheme="minorHAnsi" w:cstheme="minorHAnsi"/>
          <w:sz w:val="22"/>
          <w:lang w:val="en-CA"/>
        </w:rPr>
      </w:pPr>
      <w:r w:rsidRPr="00611F98">
        <w:rPr>
          <w:rFonts w:asciiTheme="minorHAnsi" w:hAnsiTheme="minorHAnsi" w:cstheme="minorHAnsi"/>
          <w:sz w:val="22"/>
        </w:rPr>
        <w:t>* Incremental FTEs earmarked (2026-27+), pending final Treasury Board decision.</w:t>
      </w:r>
    </w:p>
    <w:p w14:paraId="243C78F0" w14:textId="77777777" w:rsidR="00611F98" w:rsidRPr="00611F98" w:rsidRDefault="00611F98" w:rsidP="00611F98">
      <w:pPr>
        <w:rPr>
          <w:rFonts w:asciiTheme="minorHAnsi" w:hAnsiTheme="minorHAnsi" w:cstheme="minorHAnsi"/>
          <w:sz w:val="22"/>
          <w:lang w:val="en-CA"/>
        </w:rPr>
      </w:pPr>
      <w:r w:rsidRPr="00611F98">
        <w:rPr>
          <w:rFonts w:asciiTheme="minorHAnsi" w:hAnsiTheme="minorHAnsi" w:cstheme="minorHAnsi"/>
          <w:sz w:val="22"/>
          <w:lang w:val="en-CA"/>
        </w:rPr>
        <w:t>Note: Additionally – not listed here:</w:t>
      </w:r>
    </w:p>
    <w:p w14:paraId="3EF85240" w14:textId="77777777" w:rsidR="00611F98" w:rsidRPr="00611F98" w:rsidRDefault="00611F98" w:rsidP="00611F98">
      <w:pPr>
        <w:rPr>
          <w:rFonts w:asciiTheme="minorHAnsi" w:hAnsiTheme="minorHAnsi" w:cstheme="minorHAnsi"/>
          <w:sz w:val="22"/>
          <w:lang w:val="en-CA"/>
        </w:rPr>
      </w:pPr>
      <w:r w:rsidRPr="00611F98">
        <w:rPr>
          <w:rFonts w:asciiTheme="minorHAnsi" w:hAnsiTheme="minorHAnsi" w:cstheme="minorHAnsi"/>
          <w:sz w:val="22"/>
          <w:lang w:val="en-CA"/>
        </w:rPr>
        <w:t>- $10M in SWE secured through DND’s Investment and Resource Management Committee (IRMC) to address CF RP Ops Group staffing shortfalls.</w:t>
      </w:r>
    </w:p>
    <w:p w14:paraId="57782A87" w14:textId="77777777" w:rsidR="00611F98" w:rsidRPr="00611F98" w:rsidRDefault="00611F98" w:rsidP="00611F98">
      <w:pPr>
        <w:rPr>
          <w:rFonts w:asciiTheme="minorHAnsi" w:hAnsiTheme="minorHAnsi" w:cstheme="minorHAnsi"/>
          <w:sz w:val="22"/>
          <w:lang w:val="en-CA"/>
        </w:rPr>
      </w:pPr>
      <w:r w:rsidRPr="00611F98">
        <w:rPr>
          <w:rFonts w:asciiTheme="minorHAnsi" w:hAnsiTheme="minorHAnsi" w:cstheme="minorHAnsi"/>
          <w:sz w:val="22"/>
          <w:lang w:val="en-CA"/>
        </w:rPr>
        <w:t>- NORAD Modernization funding, which includes projects sponsored by other L1s and supported by ADM(IE) ~198 FTEs.</w:t>
      </w:r>
    </w:p>
    <w:p w14:paraId="4EBBB18E" w14:textId="77777777" w:rsidR="00611F98" w:rsidRDefault="00611F98" w:rsidP="00214385">
      <w:pPr>
        <w:rPr>
          <w:rFonts w:asciiTheme="minorHAnsi" w:hAnsiTheme="minorHAnsi" w:cstheme="minorHAnsi"/>
          <w:b/>
          <w:bCs/>
          <w:sz w:val="22"/>
        </w:rPr>
      </w:pPr>
    </w:p>
    <w:p w14:paraId="797F9CC0" w14:textId="05A0F413" w:rsidR="00611F98" w:rsidRDefault="00DC2E7B" w:rsidP="00214385">
      <w:pPr>
        <w:rPr>
          <w:rFonts w:asciiTheme="minorHAnsi" w:hAnsiTheme="minorHAnsi" w:cstheme="minorHAnsi"/>
          <w:b/>
          <w:bCs/>
          <w:sz w:val="22"/>
        </w:rPr>
      </w:pPr>
      <w:r>
        <w:rPr>
          <w:rFonts w:asciiTheme="minorHAnsi" w:hAnsiTheme="minorHAnsi" w:cstheme="minorHAnsi"/>
          <w:b/>
          <w:bCs/>
          <w:sz w:val="22"/>
        </w:rPr>
        <w:t xml:space="preserve">See Resources </w:t>
      </w:r>
      <w:proofErr w:type="spellStart"/>
      <w:r>
        <w:rPr>
          <w:rFonts w:asciiTheme="minorHAnsi" w:hAnsiTheme="minorHAnsi" w:cstheme="minorHAnsi"/>
          <w:b/>
          <w:bCs/>
          <w:sz w:val="22"/>
        </w:rPr>
        <w:t>Powerpoint</w:t>
      </w:r>
      <w:proofErr w:type="spellEnd"/>
      <w:r>
        <w:rPr>
          <w:rFonts w:asciiTheme="minorHAnsi" w:hAnsiTheme="minorHAnsi" w:cstheme="minorHAnsi"/>
          <w:b/>
          <w:bCs/>
          <w:sz w:val="22"/>
        </w:rPr>
        <w:t xml:space="preserve"> – CF RPOPs Group Brief</w:t>
      </w:r>
    </w:p>
    <w:p w14:paraId="5048626C" w14:textId="03C3141C" w:rsidR="00DC2E7B" w:rsidRPr="00DC2E7B" w:rsidRDefault="00EF0F9E" w:rsidP="00DC2E7B">
      <w:pPr>
        <w:rPr>
          <w:rFonts w:asciiTheme="minorHAnsi" w:hAnsiTheme="minorHAnsi" w:cstheme="minorHAnsi"/>
          <w:sz w:val="22"/>
          <w:lang w:val="en-CA"/>
        </w:rPr>
      </w:pPr>
      <w:r>
        <w:rPr>
          <w:rFonts w:asciiTheme="minorHAnsi" w:hAnsiTheme="minorHAnsi" w:cstheme="minorHAnsi"/>
          <w:sz w:val="22"/>
          <w:lang w:val="en-CA"/>
        </w:rPr>
        <w:t xml:space="preserve">Slide 3 - </w:t>
      </w:r>
      <w:r w:rsidR="00DC2E7B">
        <w:rPr>
          <w:rFonts w:asciiTheme="minorHAnsi" w:hAnsiTheme="minorHAnsi" w:cstheme="minorHAnsi"/>
          <w:sz w:val="22"/>
          <w:lang w:val="en-CA"/>
        </w:rPr>
        <w:t>S</w:t>
      </w:r>
      <w:r w:rsidR="00DC2E7B" w:rsidRPr="00DC2E7B">
        <w:rPr>
          <w:rFonts w:asciiTheme="minorHAnsi" w:hAnsiTheme="minorHAnsi" w:cstheme="minorHAnsi"/>
          <w:sz w:val="22"/>
          <w:lang w:val="en-CA"/>
        </w:rPr>
        <w:t xml:space="preserve">enior leadership support and recognition, alongside the additional funding represents a once-in-a-generation opportunity to rebuild the CF RP Ops </w:t>
      </w:r>
      <w:proofErr w:type="spellStart"/>
      <w:r w:rsidR="00DC2E7B" w:rsidRPr="00DC2E7B">
        <w:rPr>
          <w:rFonts w:asciiTheme="minorHAnsi" w:hAnsiTheme="minorHAnsi" w:cstheme="minorHAnsi"/>
          <w:sz w:val="22"/>
          <w:lang w:val="en-CA"/>
        </w:rPr>
        <w:t>Gp</w:t>
      </w:r>
      <w:proofErr w:type="spellEnd"/>
      <w:r w:rsidR="00DC2E7B" w:rsidRPr="00DC2E7B">
        <w:rPr>
          <w:rFonts w:asciiTheme="minorHAnsi" w:hAnsiTheme="minorHAnsi" w:cstheme="minorHAnsi"/>
          <w:sz w:val="22"/>
          <w:lang w:val="en-CA"/>
        </w:rPr>
        <w:t xml:space="preserve"> into a modern, sustainable, and mission-driven organization. However, success will hinge on:</w:t>
      </w:r>
    </w:p>
    <w:p w14:paraId="03F4A493" w14:textId="77777777" w:rsidR="00DC2E7B" w:rsidRPr="00DC2E7B" w:rsidRDefault="00DC2E7B" w:rsidP="007649C3">
      <w:pPr>
        <w:numPr>
          <w:ilvl w:val="0"/>
          <w:numId w:val="8"/>
        </w:numPr>
        <w:rPr>
          <w:rFonts w:asciiTheme="minorHAnsi" w:hAnsiTheme="minorHAnsi" w:cstheme="minorHAnsi"/>
          <w:sz w:val="22"/>
          <w:lang w:val="en-CA"/>
        </w:rPr>
      </w:pPr>
      <w:r w:rsidRPr="00DC2E7B">
        <w:rPr>
          <w:rFonts w:asciiTheme="minorHAnsi" w:hAnsiTheme="minorHAnsi" w:cstheme="minorHAnsi"/>
          <w:sz w:val="22"/>
          <w:lang w:val="en-CA"/>
        </w:rPr>
        <w:t xml:space="preserve">Thoughtful sequencing of growth and </w:t>
      </w:r>
      <w:proofErr w:type="gramStart"/>
      <w:r w:rsidRPr="00DC2E7B">
        <w:rPr>
          <w:rFonts w:asciiTheme="minorHAnsi" w:hAnsiTheme="minorHAnsi" w:cstheme="minorHAnsi"/>
          <w:sz w:val="22"/>
          <w:lang w:val="en-CA"/>
        </w:rPr>
        <w:t>reform;</w:t>
      </w:r>
      <w:proofErr w:type="gramEnd"/>
    </w:p>
    <w:p w14:paraId="5B5A5EFC" w14:textId="77777777" w:rsidR="00DC2E7B" w:rsidRPr="00DC2E7B" w:rsidRDefault="00DC2E7B" w:rsidP="007649C3">
      <w:pPr>
        <w:numPr>
          <w:ilvl w:val="0"/>
          <w:numId w:val="8"/>
        </w:numPr>
        <w:rPr>
          <w:rFonts w:asciiTheme="minorHAnsi" w:hAnsiTheme="minorHAnsi" w:cstheme="minorHAnsi"/>
          <w:sz w:val="22"/>
          <w:lang w:val="en-CA"/>
        </w:rPr>
      </w:pPr>
      <w:r w:rsidRPr="00DC2E7B">
        <w:rPr>
          <w:rFonts w:asciiTheme="minorHAnsi" w:hAnsiTheme="minorHAnsi" w:cstheme="minorHAnsi"/>
          <w:sz w:val="22"/>
          <w:lang w:val="en-CA"/>
        </w:rPr>
        <w:t>Strong governance and accountability mechanisms; and</w:t>
      </w:r>
    </w:p>
    <w:p w14:paraId="34FAE39B" w14:textId="77777777" w:rsidR="00DC2E7B" w:rsidRDefault="00DC2E7B" w:rsidP="007649C3">
      <w:pPr>
        <w:numPr>
          <w:ilvl w:val="0"/>
          <w:numId w:val="8"/>
        </w:numPr>
        <w:rPr>
          <w:rFonts w:asciiTheme="minorHAnsi" w:hAnsiTheme="minorHAnsi" w:cstheme="minorHAnsi"/>
          <w:sz w:val="22"/>
          <w:lang w:val="en-CA"/>
        </w:rPr>
      </w:pPr>
      <w:r w:rsidRPr="00DC2E7B">
        <w:rPr>
          <w:rFonts w:asciiTheme="minorHAnsi" w:hAnsiTheme="minorHAnsi" w:cstheme="minorHAnsi"/>
          <w:sz w:val="22"/>
          <w:lang w:val="en-CA"/>
        </w:rPr>
        <w:t>Sustained engagement and communication with the workforce and Defence partners.</w:t>
      </w:r>
    </w:p>
    <w:p w14:paraId="67F82390" w14:textId="77777777" w:rsidR="00DC2E7B" w:rsidRDefault="00DC2E7B" w:rsidP="00404C42">
      <w:pPr>
        <w:rPr>
          <w:rFonts w:asciiTheme="minorHAnsi" w:hAnsiTheme="minorHAnsi" w:cstheme="minorHAnsi"/>
          <w:sz w:val="22"/>
          <w:lang w:val="en-CA"/>
        </w:rPr>
      </w:pPr>
    </w:p>
    <w:p w14:paraId="60511E2D" w14:textId="1704E2E8" w:rsidR="00404C42" w:rsidRPr="00DC2E7B" w:rsidRDefault="00404C42" w:rsidP="00404C42">
      <w:pPr>
        <w:rPr>
          <w:rFonts w:asciiTheme="minorHAnsi" w:hAnsiTheme="minorHAnsi" w:cstheme="minorHAnsi"/>
          <w:sz w:val="22"/>
        </w:rPr>
      </w:pPr>
      <w:r w:rsidRPr="00DC2E7B">
        <w:rPr>
          <w:rFonts w:asciiTheme="minorHAnsi" w:hAnsiTheme="minorHAnsi" w:cstheme="minorHAnsi"/>
          <w:b/>
          <w:bCs/>
          <w:sz w:val="22"/>
        </w:rPr>
        <w:t xml:space="preserve">Evolution team Update </w:t>
      </w:r>
      <w:r w:rsidR="00EF0F9E">
        <w:rPr>
          <w:rFonts w:asciiTheme="minorHAnsi" w:hAnsiTheme="minorHAnsi" w:cstheme="minorHAnsi"/>
          <w:b/>
          <w:bCs/>
          <w:sz w:val="22"/>
        </w:rPr>
        <w:t xml:space="preserve">Col Fortin </w:t>
      </w:r>
      <w:r w:rsidRPr="00DC2E7B">
        <w:rPr>
          <w:rFonts w:asciiTheme="minorHAnsi" w:hAnsiTheme="minorHAnsi" w:cstheme="minorHAnsi"/>
          <w:b/>
          <w:bCs/>
          <w:sz w:val="22"/>
        </w:rPr>
        <w:t>Email -</w:t>
      </w:r>
      <w:r>
        <w:rPr>
          <w:rFonts w:asciiTheme="minorHAnsi" w:hAnsiTheme="minorHAnsi" w:cstheme="minorHAnsi"/>
          <w:sz w:val="22"/>
        </w:rPr>
        <w:t xml:space="preserve"> N</w:t>
      </w:r>
      <w:r w:rsidRPr="00DC2E7B">
        <w:rPr>
          <w:rFonts w:asciiTheme="minorHAnsi" w:hAnsiTheme="minorHAnsi" w:cstheme="minorHAnsi"/>
          <w:sz w:val="22"/>
        </w:rPr>
        <w:t xml:space="preserve">ew chapter in the modernization of CF RP Ops </w:t>
      </w:r>
      <w:proofErr w:type="spellStart"/>
      <w:r w:rsidRPr="00DC2E7B">
        <w:rPr>
          <w:rFonts w:asciiTheme="minorHAnsi" w:hAnsiTheme="minorHAnsi" w:cstheme="minorHAnsi"/>
          <w:sz w:val="22"/>
        </w:rPr>
        <w:t>Gp</w:t>
      </w:r>
      <w:proofErr w:type="spellEnd"/>
      <w:r w:rsidRPr="00DC2E7B">
        <w:rPr>
          <w:rFonts w:asciiTheme="minorHAnsi" w:hAnsiTheme="minorHAnsi" w:cstheme="minorHAnsi"/>
          <w:sz w:val="22"/>
        </w:rPr>
        <w:t>. With the foundational work of the Evolution Team now complet</w:t>
      </w:r>
      <w:r w:rsidR="005128EF">
        <w:rPr>
          <w:rFonts w:asciiTheme="minorHAnsi" w:hAnsiTheme="minorHAnsi" w:cstheme="minorHAnsi"/>
          <w:sz w:val="22"/>
        </w:rPr>
        <w:t xml:space="preserve">e, </w:t>
      </w:r>
      <w:r w:rsidRPr="00DC2E7B">
        <w:rPr>
          <w:rFonts w:asciiTheme="minorHAnsi" w:hAnsiTheme="minorHAnsi" w:cstheme="minorHAnsi"/>
          <w:sz w:val="22"/>
        </w:rPr>
        <w:t xml:space="preserve">and with the stand-up of </w:t>
      </w:r>
      <w:r>
        <w:rPr>
          <w:rFonts w:asciiTheme="minorHAnsi" w:hAnsiTheme="minorHAnsi" w:cstheme="minorHAnsi"/>
          <w:sz w:val="22"/>
        </w:rPr>
        <w:t xml:space="preserve">the </w:t>
      </w:r>
      <w:r w:rsidRPr="00DC2E7B">
        <w:rPr>
          <w:rFonts w:asciiTheme="minorHAnsi" w:hAnsiTheme="minorHAnsi" w:cstheme="minorHAnsi"/>
          <w:sz w:val="22"/>
        </w:rPr>
        <w:t xml:space="preserve">new HQ </w:t>
      </w:r>
      <w:r w:rsidR="005128EF" w:rsidRPr="00DC2E7B">
        <w:rPr>
          <w:rFonts w:asciiTheme="minorHAnsi" w:hAnsiTheme="minorHAnsi" w:cstheme="minorHAnsi"/>
          <w:sz w:val="22"/>
        </w:rPr>
        <w:t>structure</w:t>
      </w:r>
      <w:r w:rsidR="005128EF">
        <w:rPr>
          <w:rFonts w:asciiTheme="minorHAnsi" w:hAnsiTheme="minorHAnsi" w:cstheme="minorHAnsi"/>
          <w:sz w:val="22"/>
        </w:rPr>
        <w:t xml:space="preserve">, </w:t>
      </w:r>
      <w:r w:rsidRPr="00DC2E7B">
        <w:rPr>
          <w:rFonts w:asciiTheme="minorHAnsi" w:hAnsiTheme="minorHAnsi" w:cstheme="minorHAnsi"/>
          <w:sz w:val="22"/>
        </w:rPr>
        <w:t>responsibility for modernization will now be fully integrated into our core structure</w:t>
      </w:r>
      <w:r w:rsidR="00673CC6">
        <w:rPr>
          <w:rFonts w:asciiTheme="minorHAnsi" w:hAnsiTheme="minorHAnsi" w:cstheme="minorHAnsi"/>
          <w:sz w:val="22"/>
        </w:rPr>
        <w:t xml:space="preserve"> of </w:t>
      </w:r>
      <w:r w:rsidRPr="00DC2E7B">
        <w:rPr>
          <w:rFonts w:asciiTheme="minorHAnsi" w:hAnsiTheme="minorHAnsi" w:cstheme="minorHAnsi"/>
          <w:b/>
          <w:bCs/>
          <w:sz w:val="22"/>
        </w:rPr>
        <w:t>Program Management &amp; Integration, Operations, and Support.</w:t>
      </w:r>
    </w:p>
    <w:p w14:paraId="22FF9EDC" w14:textId="77777777" w:rsidR="00404C42" w:rsidRPr="00DC2E7B" w:rsidRDefault="00404C42" w:rsidP="00404C42">
      <w:pPr>
        <w:rPr>
          <w:rFonts w:asciiTheme="minorHAnsi" w:hAnsiTheme="minorHAnsi" w:cstheme="minorHAnsi"/>
          <w:sz w:val="22"/>
          <w:lang w:val="en-CA"/>
        </w:rPr>
      </w:pPr>
      <w:r w:rsidRPr="00DC2E7B">
        <w:rPr>
          <w:rFonts w:asciiTheme="minorHAnsi" w:hAnsiTheme="minorHAnsi" w:cstheme="minorHAnsi"/>
          <w:sz w:val="22"/>
          <w:lang w:val="en-CA"/>
        </w:rPr>
        <w:t> </w:t>
      </w:r>
    </w:p>
    <w:p w14:paraId="437E10B9" w14:textId="77777777" w:rsidR="00404C42" w:rsidRPr="00DC2E7B" w:rsidRDefault="00404C42" w:rsidP="00404C42">
      <w:pPr>
        <w:rPr>
          <w:rFonts w:asciiTheme="minorHAnsi" w:hAnsiTheme="minorHAnsi" w:cstheme="minorHAnsi"/>
          <w:sz w:val="22"/>
          <w:lang w:val="en-CA"/>
        </w:rPr>
      </w:pPr>
      <w:r w:rsidRPr="00DC2E7B">
        <w:rPr>
          <w:rFonts w:asciiTheme="minorHAnsi" w:hAnsiTheme="minorHAnsi" w:cstheme="minorHAnsi"/>
          <w:sz w:val="22"/>
        </w:rPr>
        <w:t>Considering increased funding and growing momentum, modernization will be led from within, embedded in our day-to-day efforts to improve how we serve the organization.</w:t>
      </w:r>
      <w:r w:rsidRPr="00DC2E7B">
        <w:rPr>
          <w:rFonts w:asciiTheme="minorHAnsi" w:hAnsiTheme="minorHAnsi" w:cstheme="minorHAnsi"/>
          <w:sz w:val="22"/>
          <w:lang w:val="en-CA"/>
        </w:rPr>
        <w:t> </w:t>
      </w:r>
    </w:p>
    <w:p w14:paraId="565468E4" w14:textId="77777777" w:rsidR="00404C42" w:rsidRPr="00DC2E7B" w:rsidRDefault="00404C42" w:rsidP="00404C42">
      <w:pPr>
        <w:rPr>
          <w:rFonts w:asciiTheme="minorHAnsi" w:hAnsiTheme="minorHAnsi" w:cstheme="minorHAnsi"/>
          <w:sz w:val="22"/>
          <w:lang w:val="en-CA"/>
        </w:rPr>
      </w:pPr>
    </w:p>
    <w:p w14:paraId="7F48CAF1" w14:textId="219FDEAD" w:rsidR="00404C42" w:rsidRPr="00EF0F9E" w:rsidRDefault="00EF0F9E" w:rsidP="00EF0F9E">
      <w:pPr>
        <w:rPr>
          <w:rFonts w:asciiTheme="minorHAnsi" w:hAnsiTheme="minorHAnsi" w:cstheme="minorHAnsi"/>
          <w:b/>
          <w:bCs/>
          <w:sz w:val="22"/>
          <w:lang w:val="en-CA"/>
        </w:rPr>
      </w:pPr>
      <w:r w:rsidRPr="00EF0F9E">
        <w:rPr>
          <w:rFonts w:asciiTheme="minorHAnsi" w:hAnsiTheme="minorHAnsi" w:cstheme="minorHAnsi"/>
          <w:b/>
          <w:bCs/>
          <w:sz w:val="22"/>
        </w:rPr>
        <w:t>1.</w:t>
      </w:r>
      <w:r w:rsidR="00404C42" w:rsidRPr="00EF0F9E">
        <w:rPr>
          <w:rFonts w:asciiTheme="minorHAnsi" w:hAnsiTheme="minorHAnsi" w:cstheme="minorHAnsi"/>
          <w:b/>
          <w:bCs/>
          <w:sz w:val="22"/>
        </w:rPr>
        <w:t>Evolution Team Transition</w:t>
      </w:r>
      <w:r w:rsidR="00404C42" w:rsidRPr="00EF0F9E">
        <w:rPr>
          <w:rFonts w:asciiTheme="minorHAnsi" w:hAnsiTheme="minorHAnsi" w:cstheme="minorHAnsi"/>
          <w:b/>
          <w:bCs/>
          <w:sz w:val="22"/>
          <w:lang w:val="en-CA"/>
        </w:rPr>
        <w:t> </w:t>
      </w:r>
    </w:p>
    <w:p w14:paraId="2758FABA" w14:textId="0D2E58D6" w:rsidR="00404C42" w:rsidRPr="00DC2E7B" w:rsidRDefault="00404C42" w:rsidP="00404C42">
      <w:pPr>
        <w:rPr>
          <w:rFonts w:asciiTheme="minorHAnsi" w:hAnsiTheme="minorHAnsi" w:cstheme="minorHAnsi"/>
          <w:sz w:val="22"/>
          <w:lang w:val="en-CA"/>
        </w:rPr>
      </w:pPr>
      <w:r w:rsidRPr="00DC2E7B">
        <w:rPr>
          <w:rFonts w:asciiTheme="minorHAnsi" w:hAnsiTheme="minorHAnsi" w:cstheme="minorHAnsi"/>
          <w:sz w:val="22"/>
        </w:rPr>
        <w:t>Effective 1 October 2025, the Evolution Team shifted to a new operating model. Their work has been instrumental in getting us to this point and will now be carried forward by the broader HQ.</w:t>
      </w:r>
      <w:r w:rsidRPr="00DC2E7B">
        <w:rPr>
          <w:rFonts w:asciiTheme="minorHAnsi" w:hAnsiTheme="minorHAnsi" w:cstheme="minorHAnsi"/>
          <w:sz w:val="22"/>
          <w:lang w:val="en-CA"/>
        </w:rPr>
        <w:t> </w:t>
      </w:r>
    </w:p>
    <w:p w14:paraId="1B977E26" w14:textId="77777777" w:rsidR="00404C42" w:rsidRPr="00DC2E7B" w:rsidRDefault="00404C42" w:rsidP="00EF0F9E">
      <w:pPr>
        <w:rPr>
          <w:rFonts w:asciiTheme="minorHAnsi" w:hAnsiTheme="minorHAnsi" w:cstheme="minorHAnsi"/>
          <w:b/>
          <w:bCs/>
          <w:sz w:val="22"/>
          <w:lang w:val="en-CA"/>
        </w:rPr>
      </w:pPr>
      <w:r w:rsidRPr="00DC2E7B">
        <w:rPr>
          <w:rFonts w:asciiTheme="minorHAnsi" w:hAnsiTheme="minorHAnsi" w:cstheme="minorHAnsi"/>
          <w:b/>
          <w:bCs/>
          <w:sz w:val="22"/>
        </w:rPr>
        <w:t>2. A Look Back</w:t>
      </w:r>
      <w:r w:rsidRPr="00DC2E7B">
        <w:rPr>
          <w:rFonts w:asciiTheme="minorHAnsi" w:hAnsiTheme="minorHAnsi" w:cstheme="minorHAnsi"/>
          <w:b/>
          <w:bCs/>
          <w:sz w:val="22"/>
          <w:lang w:val="en-CA"/>
        </w:rPr>
        <w:t> </w:t>
      </w:r>
    </w:p>
    <w:p w14:paraId="1DCF43B6" w14:textId="77777777" w:rsidR="00404C42" w:rsidRPr="00DC2E7B" w:rsidRDefault="00404C42" w:rsidP="00404C42">
      <w:pPr>
        <w:rPr>
          <w:rFonts w:asciiTheme="minorHAnsi" w:hAnsiTheme="minorHAnsi" w:cstheme="minorHAnsi"/>
          <w:sz w:val="22"/>
          <w:lang w:val="en-CA"/>
        </w:rPr>
      </w:pPr>
      <w:r w:rsidRPr="00DC2E7B">
        <w:rPr>
          <w:rFonts w:asciiTheme="minorHAnsi" w:hAnsiTheme="minorHAnsi" w:cstheme="minorHAnsi"/>
          <w:sz w:val="22"/>
        </w:rPr>
        <w:t>Over the past two years, the Evolution Team has conducted various stakeholder engagements and delivered:</w:t>
      </w:r>
      <w:r w:rsidRPr="00DC2E7B">
        <w:rPr>
          <w:rFonts w:asciiTheme="minorHAnsi" w:hAnsiTheme="minorHAnsi" w:cstheme="minorHAnsi"/>
          <w:sz w:val="22"/>
          <w:lang w:val="en-CA"/>
        </w:rPr>
        <w:t> </w:t>
      </w:r>
    </w:p>
    <w:p w14:paraId="336550AB" w14:textId="77777777" w:rsidR="00404C42" w:rsidRPr="00DC2E7B" w:rsidRDefault="00404C42" w:rsidP="007649C3">
      <w:pPr>
        <w:numPr>
          <w:ilvl w:val="0"/>
          <w:numId w:val="17"/>
        </w:numPr>
        <w:rPr>
          <w:rFonts w:asciiTheme="minorHAnsi" w:hAnsiTheme="minorHAnsi" w:cstheme="minorHAnsi"/>
          <w:sz w:val="22"/>
          <w:lang w:val="en-CA"/>
        </w:rPr>
      </w:pPr>
      <w:r w:rsidRPr="00DC2E7B">
        <w:rPr>
          <w:rFonts w:asciiTheme="minorHAnsi" w:hAnsiTheme="minorHAnsi" w:cstheme="minorHAnsi"/>
          <w:sz w:val="22"/>
        </w:rPr>
        <w:t>A Modernized Service Delivery Model</w:t>
      </w:r>
      <w:r w:rsidRPr="00DC2E7B">
        <w:rPr>
          <w:rFonts w:asciiTheme="minorHAnsi" w:hAnsiTheme="minorHAnsi" w:cstheme="minorHAnsi"/>
          <w:sz w:val="22"/>
          <w:lang w:val="en-CA"/>
        </w:rPr>
        <w:t> </w:t>
      </w:r>
    </w:p>
    <w:p w14:paraId="50D488C3" w14:textId="77777777" w:rsidR="00404C42" w:rsidRPr="00DC2E7B" w:rsidRDefault="00404C42" w:rsidP="007649C3">
      <w:pPr>
        <w:numPr>
          <w:ilvl w:val="0"/>
          <w:numId w:val="20"/>
        </w:numPr>
        <w:rPr>
          <w:rFonts w:asciiTheme="minorHAnsi" w:hAnsiTheme="minorHAnsi" w:cstheme="minorHAnsi"/>
          <w:sz w:val="22"/>
          <w:lang w:val="en-CA"/>
        </w:rPr>
      </w:pPr>
      <w:r w:rsidRPr="00DC2E7B">
        <w:rPr>
          <w:rFonts w:asciiTheme="minorHAnsi" w:hAnsiTheme="minorHAnsi" w:cstheme="minorHAnsi"/>
          <w:sz w:val="22"/>
        </w:rPr>
        <w:t>A Current State Assessment Dashboard</w:t>
      </w:r>
      <w:r w:rsidRPr="00DC2E7B">
        <w:rPr>
          <w:rFonts w:asciiTheme="minorHAnsi" w:hAnsiTheme="minorHAnsi" w:cstheme="minorHAnsi"/>
          <w:sz w:val="22"/>
          <w:lang w:val="en-CA"/>
        </w:rPr>
        <w:t> </w:t>
      </w:r>
    </w:p>
    <w:p w14:paraId="048F761D" w14:textId="77777777" w:rsidR="00404C42" w:rsidRPr="00DC2E7B" w:rsidRDefault="00404C42" w:rsidP="007649C3">
      <w:pPr>
        <w:numPr>
          <w:ilvl w:val="0"/>
          <w:numId w:val="1"/>
        </w:numPr>
        <w:rPr>
          <w:rFonts w:asciiTheme="minorHAnsi" w:hAnsiTheme="minorHAnsi" w:cstheme="minorHAnsi"/>
          <w:sz w:val="22"/>
          <w:lang w:val="en-CA"/>
        </w:rPr>
      </w:pPr>
      <w:r w:rsidRPr="00DC2E7B">
        <w:rPr>
          <w:rFonts w:asciiTheme="minorHAnsi" w:hAnsiTheme="minorHAnsi" w:cstheme="minorHAnsi"/>
          <w:sz w:val="22"/>
        </w:rPr>
        <w:t>A Cultural Analysis Report</w:t>
      </w:r>
      <w:r w:rsidRPr="00DC2E7B">
        <w:rPr>
          <w:rFonts w:asciiTheme="minorHAnsi" w:hAnsiTheme="minorHAnsi" w:cstheme="minorHAnsi"/>
          <w:sz w:val="22"/>
          <w:lang w:val="en-CA"/>
        </w:rPr>
        <w:t> </w:t>
      </w:r>
    </w:p>
    <w:p w14:paraId="0EB2DEC6" w14:textId="77777777" w:rsidR="00404C42" w:rsidRPr="00DC2E7B" w:rsidRDefault="00404C42" w:rsidP="007649C3">
      <w:pPr>
        <w:numPr>
          <w:ilvl w:val="0"/>
          <w:numId w:val="1"/>
        </w:numPr>
        <w:rPr>
          <w:rFonts w:asciiTheme="minorHAnsi" w:hAnsiTheme="minorHAnsi" w:cstheme="minorHAnsi"/>
          <w:sz w:val="22"/>
          <w:lang w:val="en-CA"/>
        </w:rPr>
      </w:pPr>
      <w:r w:rsidRPr="00DC2E7B">
        <w:rPr>
          <w:rFonts w:asciiTheme="minorHAnsi" w:hAnsiTheme="minorHAnsi" w:cstheme="minorHAnsi"/>
          <w:sz w:val="22"/>
        </w:rPr>
        <w:t>Our Culture Evolution Plan</w:t>
      </w:r>
    </w:p>
    <w:p w14:paraId="7F191A28" w14:textId="77777777" w:rsidR="00404C42" w:rsidRPr="00DC2E7B" w:rsidRDefault="00404C42" w:rsidP="007649C3">
      <w:pPr>
        <w:numPr>
          <w:ilvl w:val="0"/>
          <w:numId w:val="11"/>
        </w:numPr>
        <w:rPr>
          <w:rFonts w:asciiTheme="minorHAnsi" w:hAnsiTheme="minorHAnsi" w:cstheme="minorHAnsi"/>
          <w:sz w:val="22"/>
          <w:lang w:val="en-CA"/>
        </w:rPr>
      </w:pPr>
      <w:r w:rsidRPr="00DC2E7B">
        <w:rPr>
          <w:rFonts w:asciiTheme="minorHAnsi" w:hAnsiTheme="minorHAnsi" w:cstheme="minorHAnsi"/>
          <w:sz w:val="22"/>
        </w:rPr>
        <w:t>Various analysis, guidance documents, and strategies</w:t>
      </w:r>
      <w:r w:rsidRPr="00DC2E7B">
        <w:rPr>
          <w:rFonts w:asciiTheme="minorHAnsi" w:hAnsiTheme="minorHAnsi" w:cstheme="minorHAnsi"/>
          <w:sz w:val="22"/>
          <w:lang w:val="en-CA"/>
        </w:rPr>
        <w:t> </w:t>
      </w:r>
    </w:p>
    <w:p w14:paraId="7C402751" w14:textId="4612AFE1" w:rsidR="00404C42" w:rsidRPr="00DC2E7B" w:rsidRDefault="00404C42" w:rsidP="00404C42">
      <w:pPr>
        <w:rPr>
          <w:rFonts w:asciiTheme="minorHAnsi" w:hAnsiTheme="minorHAnsi" w:cstheme="minorHAnsi"/>
          <w:sz w:val="22"/>
          <w:lang w:val="en-CA"/>
        </w:rPr>
      </w:pPr>
      <w:r w:rsidRPr="00DC2E7B">
        <w:rPr>
          <w:rFonts w:asciiTheme="minorHAnsi" w:hAnsiTheme="minorHAnsi" w:cstheme="minorHAnsi"/>
          <w:sz w:val="22"/>
        </w:rPr>
        <w:t xml:space="preserve">These tools now form the foundation of our transformation and will continue to </w:t>
      </w:r>
      <w:proofErr w:type="gramStart"/>
      <w:r w:rsidRPr="00DC2E7B">
        <w:rPr>
          <w:rFonts w:asciiTheme="minorHAnsi" w:hAnsiTheme="minorHAnsi" w:cstheme="minorHAnsi"/>
          <w:sz w:val="22"/>
        </w:rPr>
        <w:t>inform</w:t>
      </w:r>
      <w:proofErr w:type="gramEnd"/>
      <w:r w:rsidRPr="00DC2E7B">
        <w:rPr>
          <w:rFonts w:asciiTheme="minorHAnsi" w:hAnsiTheme="minorHAnsi" w:cstheme="minorHAnsi"/>
          <w:sz w:val="22"/>
        </w:rPr>
        <w:t xml:space="preserve"> how we move forward.</w:t>
      </w:r>
      <w:r w:rsidRPr="00DC2E7B">
        <w:rPr>
          <w:rFonts w:asciiTheme="minorHAnsi" w:hAnsiTheme="minorHAnsi" w:cstheme="minorHAnsi"/>
          <w:sz w:val="22"/>
          <w:lang w:val="en-CA"/>
        </w:rPr>
        <w:t> </w:t>
      </w:r>
    </w:p>
    <w:p w14:paraId="44313EAB" w14:textId="77777777" w:rsidR="00404C42" w:rsidRPr="00DC2E7B" w:rsidRDefault="00404C42" w:rsidP="00404C42">
      <w:pPr>
        <w:rPr>
          <w:rFonts w:asciiTheme="minorHAnsi" w:hAnsiTheme="minorHAnsi" w:cstheme="minorHAnsi"/>
          <w:b/>
          <w:bCs/>
          <w:sz w:val="22"/>
          <w:lang w:val="en-CA"/>
        </w:rPr>
      </w:pPr>
      <w:r w:rsidRPr="00DC2E7B">
        <w:rPr>
          <w:rFonts w:asciiTheme="minorHAnsi" w:hAnsiTheme="minorHAnsi" w:cstheme="minorHAnsi"/>
          <w:b/>
          <w:bCs/>
          <w:sz w:val="22"/>
        </w:rPr>
        <w:t>3. What is Next</w:t>
      </w:r>
      <w:r w:rsidRPr="00DC2E7B">
        <w:rPr>
          <w:rFonts w:asciiTheme="minorHAnsi" w:hAnsiTheme="minorHAnsi" w:cstheme="minorHAnsi"/>
          <w:b/>
          <w:bCs/>
          <w:sz w:val="22"/>
          <w:lang w:val="en-CA"/>
        </w:rPr>
        <w:t> </w:t>
      </w:r>
    </w:p>
    <w:p w14:paraId="303E0F3F" w14:textId="77777777" w:rsidR="00404C42" w:rsidRPr="00DC2E7B" w:rsidRDefault="00404C42" w:rsidP="00404C42">
      <w:pPr>
        <w:rPr>
          <w:rFonts w:asciiTheme="minorHAnsi" w:hAnsiTheme="minorHAnsi" w:cstheme="minorHAnsi"/>
          <w:sz w:val="22"/>
          <w:lang w:val="en-CA"/>
        </w:rPr>
      </w:pPr>
      <w:r w:rsidRPr="00DC2E7B">
        <w:rPr>
          <w:rFonts w:asciiTheme="minorHAnsi" w:hAnsiTheme="minorHAnsi" w:cstheme="minorHAnsi"/>
          <w:sz w:val="22"/>
        </w:rPr>
        <w:t>Here is how we will manage the transition:</w:t>
      </w:r>
      <w:r w:rsidRPr="00DC2E7B">
        <w:rPr>
          <w:rFonts w:asciiTheme="minorHAnsi" w:hAnsiTheme="minorHAnsi" w:cstheme="minorHAnsi"/>
          <w:sz w:val="22"/>
          <w:lang w:val="en-CA"/>
        </w:rPr>
        <w:t> </w:t>
      </w:r>
    </w:p>
    <w:p w14:paraId="57DBB7A8" w14:textId="77777777" w:rsidR="00404C42" w:rsidRPr="00DC2E7B" w:rsidRDefault="00404C42" w:rsidP="007649C3">
      <w:pPr>
        <w:numPr>
          <w:ilvl w:val="0"/>
          <w:numId w:val="3"/>
        </w:numPr>
        <w:rPr>
          <w:rFonts w:asciiTheme="minorHAnsi" w:hAnsiTheme="minorHAnsi" w:cstheme="minorHAnsi"/>
          <w:sz w:val="22"/>
          <w:lang w:val="en-CA"/>
        </w:rPr>
      </w:pPr>
      <w:r w:rsidRPr="00DC2E7B">
        <w:rPr>
          <w:rFonts w:asciiTheme="minorHAnsi" w:hAnsiTheme="minorHAnsi" w:cstheme="minorHAnsi"/>
          <w:sz w:val="22"/>
        </w:rPr>
        <w:t>Modernization tasks will be integrated into the Program Management, Operations, and Support teams.</w:t>
      </w:r>
      <w:r w:rsidRPr="00DC2E7B">
        <w:rPr>
          <w:rFonts w:asciiTheme="minorHAnsi" w:hAnsiTheme="minorHAnsi" w:cstheme="minorHAnsi"/>
          <w:sz w:val="22"/>
          <w:lang w:val="en-CA"/>
        </w:rPr>
        <w:t> </w:t>
      </w:r>
    </w:p>
    <w:p w14:paraId="232184B8" w14:textId="77777777" w:rsidR="00404C42" w:rsidRPr="00DC2E7B" w:rsidRDefault="00404C42" w:rsidP="007649C3">
      <w:pPr>
        <w:numPr>
          <w:ilvl w:val="0"/>
          <w:numId w:val="4"/>
        </w:numPr>
        <w:rPr>
          <w:rFonts w:asciiTheme="minorHAnsi" w:hAnsiTheme="minorHAnsi" w:cstheme="minorHAnsi"/>
          <w:sz w:val="22"/>
          <w:lang w:val="en-CA"/>
        </w:rPr>
      </w:pPr>
      <w:r w:rsidRPr="00DC2E7B">
        <w:rPr>
          <w:rFonts w:asciiTheme="minorHAnsi" w:hAnsiTheme="minorHAnsi" w:cstheme="minorHAnsi"/>
          <w:sz w:val="22"/>
        </w:rPr>
        <w:t xml:space="preserve">Two deployable positions reporting to the Deputy Commander will remain in place to support special projects across all three teams. They are intended to be staffed as project needs require – temporarily and from within the CF RP Ops </w:t>
      </w:r>
      <w:proofErr w:type="spellStart"/>
      <w:r w:rsidRPr="00DC2E7B">
        <w:rPr>
          <w:rFonts w:asciiTheme="minorHAnsi" w:hAnsiTheme="minorHAnsi" w:cstheme="minorHAnsi"/>
          <w:sz w:val="22"/>
        </w:rPr>
        <w:t>Gp</w:t>
      </w:r>
      <w:proofErr w:type="spellEnd"/>
      <w:r w:rsidRPr="00DC2E7B">
        <w:rPr>
          <w:rFonts w:asciiTheme="minorHAnsi" w:hAnsiTheme="minorHAnsi" w:cstheme="minorHAnsi"/>
          <w:sz w:val="22"/>
        </w:rPr>
        <w:t>.</w:t>
      </w:r>
      <w:r w:rsidRPr="00DC2E7B">
        <w:rPr>
          <w:rFonts w:asciiTheme="minorHAnsi" w:hAnsiTheme="minorHAnsi" w:cstheme="minorHAnsi"/>
          <w:sz w:val="22"/>
          <w:lang w:val="en-CA"/>
        </w:rPr>
        <w:t> </w:t>
      </w:r>
    </w:p>
    <w:p w14:paraId="46D9DFCF" w14:textId="73DDF3E0" w:rsidR="00404C42" w:rsidRPr="00DC2E7B" w:rsidRDefault="00404C42" w:rsidP="007649C3">
      <w:pPr>
        <w:numPr>
          <w:ilvl w:val="0"/>
          <w:numId w:val="9"/>
        </w:numPr>
        <w:rPr>
          <w:rFonts w:asciiTheme="minorHAnsi" w:hAnsiTheme="minorHAnsi" w:cstheme="minorHAnsi"/>
          <w:sz w:val="22"/>
          <w:lang w:val="en-CA"/>
        </w:rPr>
      </w:pPr>
      <w:r w:rsidRPr="00DC2E7B">
        <w:rPr>
          <w:rFonts w:asciiTheme="minorHAnsi" w:hAnsiTheme="minorHAnsi" w:cstheme="minorHAnsi"/>
          <w:sz w:val="22"/>
        </w:rPr>
        <w:t>The HR functional analysis will continue independently, supporting workforce planning and development. (Ops Order to follow)</w:t>
      </w:r>
      <w:r w:rsidRPr="00DC2E7B">
        <w:rPr>
          <w:rFonts w:asciiTheme="minorHAnsi" w:hAnsiTheme="minorHAnsi" w:cstheme="minorHAnsi"/>
          <w:sz w:val="22"/>
          <w:lang w:val="en-CA"/>
        </w:rPr>
        <w:t> </w:t>
      </w:r>
    </w:p>
    <w:p w14:paraId="2F6BE4A9" w14:textId="77777777" w:rsidR="00404C42" w:rsidRPr="00DC2E7B" w:rsidRDefault="00404C42" w:rsidP="00404C42">
      <w:pPr>
        <w:rPr>
          <w:rFonts w:asciiTheme="minorHAnsi" w:hAnsiTheme="minorHAnsi" w:cstheme="minorHAnsi"/>
          <w:b/>
          <w:bCs/>
          <w:sz w:val="22"/>
          <w:lang w:val="en-CA"/>
        </w:rPr>
      </w:pPr>
      <w:r w:rsidRPr="00DC2E7B">
        <w:rPr>
          <w:rFonts w:asciiTheme="minorHAnsi" w:hAnsiTheme="minorHAnsi" w:cstheme="minorHAnsi"/>
          <w:b/>
          <w:bCs/>
          <w:sz w:val="22"/>
        </w:rPr>
        <w:t>4. Who is Doing What</w:t>
      </w:r>
      <w:r w:rsidRPr="00DC2E7B">
        <w:rPr>
          <w:rFonts w:asciiTheme="minorHAnsi" w:hAnsiTheme="minorHAnsi" w:cstheme="minorHAnsi"/>
          <w:b/>
          <w:bCs/>
          <w:sz w:val="22"/>
          <w:lang w:val="en-CA"/>
        </w:rPr>
        <w:t> </w:t>
      </w:r>
    </w:p>
    <w:p w14:paraId="593006C7" w14:textId="77777777" w:rsidR="00404C42" w:rsidRPr="00DC2E7B" w:rsidRDefault="00404C42" w:rsidP="00404C42">
      <w:pPr>
        <w:rPr>
          <w:rFonts w:asciiTheme="minorHAnsi" w:hAnsiTheme="minorHAnsi" w:cstheme="minorHAnsi"/>
          <w:b/>
          <w:bCs/>
          <w:sz w:val="22"/>
          <w:lang w:val="en-CA"/>
        </w:rPr>
      </w:pPr>
      <w:r w:rsidRPr="00DC2E7B">
        <w:rPr>
          <w:rFonts w:asciiTheme="minorHAnsi" w:hAnsiTheme="minorHAnsi" w:cstheme="minorHAnsi"/>
          <w:b/>
          <w:bCs/>
          <w:sz w:val="22"/>
        </w:rPr>
        <w:t>Evolution Team</w:t>
      </w:r>
      <w:r w:rsidRPr="00DC2E7B">
        <w:rPr>
          <w:rFonts w:asciiTheme="minorHAnsi" w:hAnsiTheme="minorHAnsi" w:cstheme="minorHAnsi"/>
          <w:b/>
          <w:bCs/>
          <w:sz w:val="22"/>
          <w:lang w:val="en-CA"/>
        </w:rPr>
        <w:t> </w:t>
      </w:r>
    </w:p>
    <w:p w14:paraId="2280E2E7" w14:textId="77777777" w:rsidR="00404C42" w:rsidRPr="00DC2E7B" w:rsidRDefault="00404C42" w:rsidP="007649C3">
      <w:pPr>
        <w:numPr>
          <w:ilvl w:val="0"/>
          <w:numId w:val="10"/>
        </w:numPr>
        <w:rPr>
          <w:rFonts w:asciiTheme="minorHAnsi" w:hAnsiTheme="minorHAnsi" w:cstheme="minorHAnsi"/>
          <w:sz w:val="22"/>
          <w:lang w:val="en-CA"/>
        </w:rPr>
      </w:pPr>
      <w:r w:rsidRPr="00DC2E7B">
        <w:rPr>
          <w:rFonts w:asciiTheme="minorHAnsi" w:hAnsiTheme="minorHAnsi" w:cstheme="minorHAnsi"/>
          <w:sz w:val="22"/>
        </w:rPr>
        <w:t>Finalize documentation and ensure records are available to the Command team</w:t>
      </w:r>
      <w:r w:rsidRPr="00DC2E7B">
        <w:rPr>
          <w:rFonts w:asciiTheme="minorHAnsi" w:hAnsiTheme="minorHAnsi" w:cstheme="minorHAnsi"/>
          <w:sz w:val="22"/>
          <w:lang w:val="en-CA"/>
        </w:rPr>
        <w:t> </w:t>
      </w:r>
    </w:p>
    <w:p w14:paraId="458D6CE4" w14:textId="77777777" w:rsidR="00404C42" w:rsidRPr="00DC2E7B" w:rsidRDefault="00404C42" w:rsidP="007649C3">
      <w:pPr>
        <w:numPr>
          <w:ilvl w:val="0"/>
          <w:numId w:val="14"/>
        </w:numPr>
        <w:rPr>
          <w:rFonts w:asciiTheme="minorHAnsi" w:hAnsiTheme="minorHAnsi" w:cstheme="minorHAnsi"/>
          <w:sz w:val="22"/>
          <w:lang w:val="en-CA"/>
        </w:rPr>
      </w:pPr>
      <w:r w:rsidRPr="00DC2E7B">
        <w:rPr>
          <w:rFonts w:asciiTheme="minorHAnsi" w:hAnsiTheme="minorHAnsi" w:cstheme="minorHAnsi"/>
          <w:sz w:val="22"/>
        </w:rPr>
        <w:t>Brief the incoming HR Functional Analysis Lead, Alex Lemieux</w:t>
      </w:r>
      <w:r w:rsidRPr="00DC2E7B">
        <w:rPr>
          <w:rFonts w:asciiTheme="minorHAnsi" w:hAnsiTheme="minorHAnsi" w:cstheme="minorHAnsi"/>
          <w:sz w:val="22"/>
          <w:lang w:val="en-CA"/>
        </w:rPr>
        <w:t> </w:t>
      </w:r>
    </w:p>
    <w:p w14:paraId="5D9750C6" w14:textId="77777777" w:rsidR="00404C42" w:rsidRPr="00DC2E7B" w:rsidRDefault="00404C42" w:rsidP="00404C42">
      <w:pPr>
        <w:rPr>
          <w:rFonts w:asciiTheme="minorHAnsi" w:hAnsiTheme="minorHAnsi" w:cstheme="minorHAnsi"/>
          <w:b/>
          <w:bCs/>
          <w:sz w:val="22"/>
          <w:lang w:val="en-CA"/>
        </w:rPr>
      </w:pPr>
      <w:r w:rsidRPr="00DC2E7B">
        <w:rPr>
          <w:rFonts w:asciiTheme="minorHAnsi" w:hAnsiTheme="minorHAnsi" w:cstheme="minorHAnsi"/>
          <w:b/>
          <w:bCs/>
          <w:sz w:val="22"/>
        </w:rPr>
        <w:t xml:space="preserve">CF RP Ops </w:t>
      </w:r>
      <w:proofErr w:type="spellStart"/>
      <w:r w:rsidRPr="00DC2E7B">
        <w:rPr>
          <w:rFonts w:asciiTheme="minorHAnsi" w:hAnsiTheme="minorHAnsi" w:cstheme="minorHAnsi"/>
          <w:b/>
          <w:bCs/>
          <w:sz w:val="22"/>
        </w:rPr>
        <w:t>Gp</w:t>
      </w:r>
      <w:proofErr w:type="spellEnd"/>
      <w:r w:rsidRPr="00DC2E7B">
        <w:rPr>
          <w:rFonts w:asciiTheme="minorHAnsi" w:hAnsiTheme="minorHAnsi" w:cstheme="minorHAnsi"/>
          <w:b/>
          <w:bCs/>
          <w:sz w:val="22"/>
        </w:rPr>
        <w:t xml:space="preserve"> Command Team</w:t>
      </w:r>
      <w:r w:rsidRPr="00DC2E7B">
        <w:rPr>
          <w:rFonts w:asciiTheme="minorHAnsi" w:hAnsiTheme="minorHAnsi" w:cstheme="minorHAnsi"/>
          <w:b/>
          <w:bCs/>
          <w:sz w:val="22"/>
          <w:lang w:val="en-CA"/>
        </w:rPr>
        <w:t> </w:t>
      </w:r>
    </w:p>
    <w:p w14:paraId="1102B5FE" w14:textId="77777777" w:rsidR="00404C42" w:rsidRPr="00DC2E7B" w:rsidRDefault="00404C42" w:rsidP="007649C3">
      <w:pPr>
        <w:numPr>
          <w:ilvl w:val="0"/>
          <w:numId w:val="13"/>
        </w:numPr>
        <w:rPr>
          <w:rFonts w:asciiTheme="minorHAnsi" w:hAnsiTheme="minorHAnsi" w:cstheme="minorHAnsi"/>
          <w:sz w:val="22"/>
          <w:lang w:val="en-CA"/>
        </w:rPr>
      </w:pPr>
      <w:r w:rsidRPr="00DC2E7B">
        <w:rPr>
          <w:rFonts w:asciiTheme="minorHAnsi" w:hAnsiTheme="minorHAnsi" w:cstheme="minorHAnsi"/>
          <w:sz w:val="22"/>
        </w:rPr>
        <w:t>Archive outputs for future use</w:t>
      </w:r>
      <w:r w:rsidRPr="00DC2E7B">
        <w:rPr>
          <w:rFonts w:asciiTheme="minorHAnsi" w:hAnsiTheme="minorHAnsi" w:cstheme="minorHAnsi"/>
          <w:sz w:val="22"/>
          <w:lang w:val="en-CA"/>
        </w:rPr>
        <w:t> </w:t>
      </w:r>
    </w:p>
    <w:p w14:paraId="300C80A1" w14:textId="77777777" w:rsidR="00404C42" w:rsidRPr="00DC2E7B" w:rsidRDefault="00404C42" w:rsidP="007649C3">
      <w:pPr>
        <w:numPr>
          <w:ilvl w:val="0"/>
          <w:numId w:val="2"/>
        </w:numPr>
        <w:rPr>
          <w:rFonts w:asciiTheme="minorHAnsi" w:hAnsiTheme="minorHAnsi" w:cstheme="minorHAnsi"/>
          <w:sz w:val="22"/>
          <w:lang w:val="en-CA"/>
        </w:rPr>
      </w:pPr>
      <w:r w:rsidRPr="00DC2E7B">
        <w:rPr>
          <w:rFonts w:asciiTheme="minorHAnsi" w:hAnsiTheme="minorHAnsi" w:cstheme="minorHAnsi"/>
          <w:sz w:val="22"/>
        </w:rPr>
        <w:t>Manage the two deployable positions</w:t>
      </w:r>
      <w:r w:rsidRPr="00DC2E7B">
        <w:rPr>
          <w:rFonts w:asciiTheme="minorHAnsi" w:hAnsiTheme="minorHAnsi" w:cstheme="minorHAnsi"/>
          <w:sz w:val="22"/>
          <w:lang w:val="en-CA"/>
        </w:rPr>
        <w:t> </w:t>
      </w:r>
    </w:p>
    <w:p w14:paraId="6AAF7288" w14:textId="77777777" w:rsidR="00404C42" w:rsidRPr="00DC2E7B" w:rsidRDefault="00404C42" w:rsidP="007649C3">
      <w:pPr>
        <w:numPr>
          <w:ilvl w:val="0"/>
          <w:numId w:val="7"/>
        </w:numPr>
        <w:rPr>
          <w:rFonts w:asciiTheme="minorHAnsi" w:hAnsiTheme="minorHAnsi" w:cstheme="minorHAnsi"/>
          <w:sz w:val="22"/>
          <w:lang w:val="en-CA"/>
        </w:rPr>
      </w:pPr>
      <w:r w:rsidRPr="00DC2E7B">
        <w:rPr>
          <w:rFonts w:asciiTheme="minorHAnsi" w:hAnsiTheme="minorHAnsi" w:cstheme="minorHAnsi"/>
          <w:sz w:val="22"/>
        </w:rPr>
        <w:t>Oversee the HR functional analysis</w:t>
      </w:r>
      <w:r w:rsidRPr="00DC2E7B">
        <w:rPr>
          <w:rFonts w:asciiTheme="minorHAnsi" w:hAnsiTheme="minorHAnsi" w:cstheme="minorHAnsi"/>
          <w:sz w:val="22"/>
          <w:lang w:val="en-CA"/>
        </w:rPr>
        <w:t> </w:t>
      </w:r>
    </w:p>
    <w:p w14:paraId="67C9C7A3" w14:textId="77777777" w:rsidR="00404C42" w:rsidRPr="00DC2E7B" w:rsidRDefault="00404C42" w:rsidP="007649C3">
      <w:pPr>
        <w:numPr>
          <w:ilvl w:val="0"/>
          <w:numId w:val="16"/>
        </w:numPr>
        <w:rPr>
          <w:rFonts w:asciiTheme="minorHAnsi" w:hAnsiTheme="minorHAnsi" w:cstheme="minorHAnsi"/>
          <w:sz w:val="22"/>
          <w:lang w:val="en-CA"/>
        </w:rPr>
      </w:pPr>
      <w:r w:rsidRPr="00DC2E7B">
        <w:rPr>
          <w:rFonts w:asciiTheme="minorHAnsi" w:hAnsiTheme="minorHAnsi" w:cstheme="minorHAnsi"/>
          <w:sz w:val="22"/>
        </w:rPr>
        <w:t>Integrate modernization activities into the HQ structure</w:t>
      </w:r>
      <w:r w:rsidRPr="00DC2E7B">
        <w:rPr>
          <w:rFonts w:asciiTheme="minorHAnsi" w:hAnsiTheme="minorHAnsi" w:cstheme="minorHAnsi"/>
          <w:sz w:val="22"/>
          <w:lang w:val="en-CA"/>
        </w:rPr>
        <w:t> and operation</w:t>
      </w:r>
    </w:p>
    <w:p w14:paraId="42FC9833" w14:textId="77777777" w:rsidR="00404C42" w:rsidRPr="00DC2E7B" w:rsidRDefault="00404C42" w:rsidP="00404C42">
      <w:pPr>
        <w:rPr>
          <w:rFonts w:asciiTheme="minorHAnsi" w:hAnsiTheme="minorHAnsi" w:cstheme="minorHAnsi"/>
          <w:b/>
          <w:bCs/>
          <w:sz w:val="22"/>
          <w:lang w:val="en-CA"/>
        </w:rPr>
      </w:pPr>
      <w:r w:rsidRPr="00DC2E7B">
        <w:rPr>
          <w:rFonts w:asciiTheme="minorHAnsi" w:hAnsiTheme="minorHAnsi" w:cstheme="minorHAnsi"/>
          <w:b/>
          <w:bCs/>
          <w:sz w:val="22"/>
        </w:rPr>
        <w:t>Program Management &amp; Integration, Operations, and Support Teams</w:t>
      </w:r>
      <w:r w:rsidRPr="00DC2E7B">
        <w:rPr>
          <w:rFonts w:asciiTheme="minorHAnsi" w:hAnsiTheme="minorHAnsi" w:cstheme="minorHAnsi"/>
          <w:b/>
          <w:bCs/>
          <w:sz w:val="22"/>
          <w:lang w:val="en-CA"/>
        </w:rPr>
        <w:t> </w:t>
      </w:r>
    </w:p>
    <w:p w14:paraId="6F67AA27" w14:textId="77777777" w:rsidR="00404C42" w:rsidRPr="00DC2E7B" w:rsidRDefault="00404C42" w:rsidP="007649C3">
      <w:pPr>
        <w:numPr>
          <w:ilvl w:val="0"/>
          <w:numId w:val="15"/>
        </w:numPr>
        <w:rPr>
          <w:rFonts w:asciiTheme="minorHAnsi" w:hAnsiTheme="minorHAnsi" w:cstheme="minorHAnsi"/>
          <w:sz w:val="22"/>
          <w:lang w:val="en-CA"/>
        </w:rPr>
      </w:pPr>
      <w:r w:rsidRPr="00DC2E7B">
        <w:rPr>
          <w:rFonts w:asciiTheme="minorHAnsi" w:hAnsiTheme="minorHAnsi" w:cstheme="minorHAnsi"/>
          <w:sz w:val="22"/>
        </w:rPr>
        <w:t>Take ownership of modernization work within their areas</w:t>
      </w:r>
      <w:r w:rsidRPr="00DC2E7B">
        <w:rPr>
          <w:rFonts w:asciiTheme="minorHAnsi" w:hAnsiTheme="minorHAnsi" w:cstheme="minorHAnsi"/>
          <w:sz w:val="22"/>
          <w:lang w:val="en-CA"/>
        </w:rPr>
        <w:t> </w:t>
      </w:r>
    </w:p>
    <w:p w14:paraId="76F77AE6" w14:textId="77777777" w:rsidR="00404C42" w:rsidRPr="00DC2E7B" w:rsidRDefault="00404C42" w:rsidP="007649C3">
      <w:pPr>
        <w:numPr>
          <w:ilvl w:val="0"/>
          <w:numId w:val="5"/>
        </w:numPr>
        <w:rPr>
          <w:rFonts w:asciiTheme="minorHAnsi" w:hAnsiTheme="minorHAnsi" w:cstheme="minorHAnsi"/>
          <w:sz w:val="22"/>
          <w:lang w:val="en-CA"/>
        </w:rPr>
      </w:pPr>
      <w:r w:rsidRPr="00DC2E7B">
        <w:rPr>
          <w:rFonts w:asciiTheme="minorHAnsi" w:hAnsiTheme="minorHAnsi" w:cstheme="minorHAnsi"/>
          <w:sz w:val="22"/>
        </w:rPr>
        <w:t>Collaborate with deployable resources as needed</w:t>
      </w:r>
      <w:r w:rsidRPr="00DC2E7B">
        <w:rPr>
          <w:rFonts w:asciiTheme="minorHAnsi" w:hAnsiTheme="minorHAnsi" w:cstheme="minorHAnsi"/>
          <w:sz w:val="22"/>
          <w:lang w:val="en-CA"/>
        </w:rPr>
        <w:t> </w:t>
      </w:r>
    </w:p>
    <w:p w14:paraId="0F32B694" w14:textId="77777777" w:rsidR="00404C42" w:rsidRPr="00DC2E7B" w:rsidRDefault="00404C42" w:rsidP="007649C3">
      <w:pPr>
        <w:numPr>
          <w:ilvl w:val="0"/>
          <w:numId w:val="12"/>
        </w:numPr>
        <w:rPr>
          <w:rFonts w:asciiTheme="minorHAnsi" w:hAnsiTheme="minorHAnsi" w:cstheme="minorHAnsi"/>
          <w:sz w:val="22"/>
          <w:lang w:val="en-CA"/>
        </w:rPr>
      </w:pPr>
      <w:r w:rsidRPr="00DC2E7B">
        <w:rPr>
          <w:rFonts w:asciiTheme="minorHAnsi" w:hAnsiTheme="minorHAnsi" w:cstheme="minorHAnsi"/>
          <w:sz w:val="22"/>
        </w:rPr>
        <w:t>Align with the Centre-Led model and client service excellence</w:t>
      </w:r>
      <w:r w:rsidRPr="00DC2E7B">
        <w:rPr>
          <w:rFonts w:asciiTheme="minorHAnsi" w:hAnsiTheme="minorHAnsi" w:cstheme="minorHAnsi"/>
          <w:sz w:val="22"/>
          <w:lang w:val="en-CA"/>
        </w:rPr>
        <w:t> </w:t>
      </w:r>
    </w:p>
    <w:p w14:paraId="54A6F25F" w14:textId="77777777" w:rsidR="00404C42" w:rsidRDefault="00404C42" w:rsidP="00404C42">
      <w:pPr>
        <w:rPr>
          <w:rFonts w:asciiTheme="minorHAnsi" w:hAnsiTheme="minorHAnsi" w:cstheme="minorHAnsi"/>
          <w:b/>
          <w:bCs/>
          <w:sz w:val="22"/>
        </w:rPr>
      </w:pPr>
    </w:p>
    <w:p w14:paraId="553D4A00" w14:textId="77777777" w:rsidR="005128EF" w:rsidRDefault="005128EF" w:rsidP="005128EF">
      <w:pPr>
        <w:rPr>
          <w:rFonts w:asciiTheme="minorHAnsi" w:hAnsiTheme="minorHAnsi" w:cstheme="minorHAnsi"/>
          <w:b/>
          <w:bCs/>
          <w:sz w:val="22"/>
        </w:rPr>
      </w:pPr>
      <w:r>
        <w:rPr>
          <w:rFonts w:asciiTheme="minorHAnsi" w:hAnsiTheme="minorHAnsi" w:cstheme="minorHAnsi"/>
          <w:b/>
          <w:bCs/>
          <w:sz w:val="22"/>
        </w:rPr>
        <w:t xml:space="preserve">See Resources </w:t>
      </w:r>
      <w:proofErr w:type="spellStart"/>
      <w:r>
        <w:rPr>
          <w:rFonts w:asciiTheme="minorHAnsi" w:hAnsiTheme="minorHAnsi" w:cstheme="minorHAnsi"/>
          <w:b/>
          <w:bCs/>
          <w:sz w:val="22"/>
        </w:rPr>
        <w:t>Powerpoint</w:t>
      </w:r>
      <w:proofErr w:type="spellEnd"/>
      <w:r>
        <w:rPr>
          <w:rFonts w:asciiTheme="minorHAnsi" w:hAnsiTheme="minorHAnsi" w:cstheme="minorHAnsi"/>
          <w:b/>
          <w:bCs/>
          <w:sz w:val="22"/>
        </w:rPr>
        <w:t xml:space="preserve"> – CF RPOPs Group Brief</w:t>
      </w:r>
    </w:p>
    <w:p w14:paraId="0C151381" w14:textId="3845F42F" w:rsidR="00DC2E7B" w:rsidRDefault="00DC2E7B" w:rsidP="00214385">
      <w:pPr>
        <w:rPr>
          <w:rFonts w:asciiTheme="minorHAnsi" w:hAnsiTheme="minorHAnsi" w:cstheme="minorHAnsi"/>
          <w:b/>
          <w:bCs/>
          <w:sz w:val="22"/>
        </w:rPr>
      </w:pPr>
      <w:r>
        <w:rPr>
          <w:rFonts w:asciiTheme="minorHAnsi" w:hAnsiTheme="minorHAnsi" w:cstheme="minorHAnsi"/>
          <w:b/>
          <w:bCs/>
          <w:sz w:val="22"/>
        </w:rPr>
        <w:t xml:space="preserve">CF RPOPs Group </w:t>
      </w:r>
      <w:proofErr w:type="spellStart"/>
      <w:r>
        <w:rPr>
          <w:rFonts w:asciiTheme="minorHAnsi" w:hAnsiTheme="minorHAnsi" w:cstheme="minorHAnsi"/>
          <w:b/>
          <w:bCs/>
          <w:sz w:val="22"/>
        </w:rPr>
        <w:t>ReOrganization</w:t>
      </w:r>
      <w:proofErr w:type="spellEnd"/>
      <w:r w:rsidR="005128EF">
        <w:rPr>
          <w:rFonts w:asciiTheme="minorHAnsi" w:hAnsiTheme="minorHAnsi" w:cstheme="minorHAnsi"/>
          <w:b/>
          <w:bCs/>
          <w:sz w:val="22"/>
        </w:rPr>
        <w:t xml:space="preserve"> (slide 9)</w:t>
      </w:r>
    </w:p>
    <w:p w14:paraId="49A2CCD1" w14:textId="77777777" w:rsidR="00DC2E7B" w:rsidRPr="00DC2E7B" w:rsidRDefault="00DC2E7B" w:rsidP="00DC2E7B">
      <w:pPr>
        <w:rPr>
          <w:rFonts w:asciiTheme="minorHAnsi" w:hAnsiTheme="minorHAnsi" w:cstheme="minorHAnsi"/>
          <w:sz w:val="22"/>
          <w:lang w:val="en-CA"/>
        </w:rPr>
      </w:pPr>
      <w:r w:rsidRPr="00DC2E7B">
        <w:rPr>
          <w:rFonts w:asciiTheme="minorHAnsi" w:hAnsiTheme="minorHAnsi" w:cstheme="minorHAnsi"/>
          <w:sz w:val="22"/>
          <w:lang w:val="en-CA"/>
        </w:rPr>
        <w:t>Executive Summary</w:t>
      </w:r>
    </w:p>
    <w:p w14:paraId="0598388F" w14:textId="77777777" w:rsidR="00DC2E7B" w:rsidRPr="00DC2E7B" w:rsidRDefault="00DC2E7B" w:rsidP="007649C3">
      <w:pPr>
        <w:numPr>
          <w:ilvl w:val="0"/>
          <w:numId w:val="19"/>
        </w:numPr>
        <w:rPr>
          <w:rFonts w:asciiTheme="minorHAnsi" w:hAnsiTheme="minorHAnsi" w:cstheme="minorHAnsi"/>
          <w:sz w:val="22"/>
          <w:lang w:val="en-CA"/>
        </w:rPr>
      </w:pPr>
      <w:r w:rsidRPr="00DC2E7B">
        <w:rPr>
          <w:rFonts w:asciiTheme="minorHAnsi" w:hAnsiTheme="minorHAnsi" w:cstheme="minorHAnsi"/>
          <w:sz w:val="22"/>
          <w:lang w:val="en-CA"/>
        </w:rPr>
        <w:t>10x J-Heads consolidated into 3x Directors: Operations, Programs, and Support</w:t>
      </w:r>
    </w:p>
    <w:p w14:paraId="3BBE7621" w14:textId="77777777" w:rsidR="00DC2E7B" w:rsidRPr="00DC2E7B" w:rsidRDefault="00DC2E7B" w:rsidP="007649C3">
      <w:pPr>
        <w:numPr>
          <w:ilvl w:val="0"/>
          <w:numId w:val="19"/>
        </w:numPr>
        <w:rPr>
          <w:rFonts w:asciiTheme="minorHAnsi" w:hAnsiTheme="minorHAnsi" w:cstheme="minorHAnsi"/>
          <w:sz w:val="22"/>
          <w:lang w:val="en-CA"/>
        </w:rPr>
      </w:pPr>
      <w:r w:rsidRPr="00DC2E7B">
        <w:rPr>
          <w:rFonts w:asciiTheme="minorHAnsi" w:hAnsiTheme="minorHAnsi" w:cstheme="minorHAnsi"/>
          <w:sz w:val="22"/>
          <w:lang w:val="en-CA"/>
        </w:rPr>
        <w:t>Primary Aim is better integration with other ADM(IE) L2s – many are unfamiliar with J-Code structure</w:t>
      </w:r>
    </w:p>
    <w:p w14:paraId="14C6A1F6" w14:textId="77777777" w:rsidR="00DC2E7B" w:rsidRPr="00DC2E7B" w:rsidRDefault="00DC2E7B" w:rsidP="007649C3">
      <w:pPr>
        <w:numPr>
          <w:ilvl w:val="1"/>
          <w:numId w:val="19"/>
        </w:numPr>
        <w:rPr>
          <w:rFonts w:asciiTheme="minorHAnsi" w:hAnsiTheme="minorHAnsi" w:cstheme="minorHAnsi"/>
          <w:sz w:val="22"/>
          <w:lang w:val="en-CA"/>
        </w:rPr>
      </w:pPr>
      <w:r w:rsidRPr="00DC2E7B">
        <w:rPr>
          <w:rFonts w:asciiTheme="minorHAnsi" w:hAnsiTheme="minorHAnsi" w:cstheme="minorHAnsi"/>
          <w:sz w:val="22"/>
          <w:lang w:val="en-CA"/>
        </w:rPr>
        <w:t xml:space="preserve">Currently other L3’s </w:t>
      </w:r>
      <w:proofErr w:type="gramStart"/>
      <w:r w:rsidRPr="00DC2E7B">
        <w:rPr>
          <w:rFonts w:asciiTheme="minorHAnsi" w:hAnsiTheme="minorHAnsi" w:cstheme="minorHAnsi"/>
          <w:sz w:val="22"/>
          <w:lang w:val="en-CA"/>
        </w:rPr>
        <w:t>have</w:t>
      </w:r>
      <w:proofErr w:type="gramEnd"/>
      <w:r w:rsidRPr="00DC2E7B">
        <w:rPr>
          <w:rFonts w:asciiTheme="minorHAnsi" w:hAnsiTheme="minorHAnsi" w:cstheme="minorHAnsi"/>
          <w:sz w:val="22"/>
          <w:lang w:val="en-CA"/>
        </w:rPr>
        <w:t xml:space="preserve"> between 2-5 contact points within the J-Codes, new structure provides one primary POC for each L3. </w:t>
      </w:r>
    </w:p>
    <w:p w14:paraId="23402945" w14:textId="77777777" w:rsidR="00DC2E7B" w:rsidRPr="00DC2E7B" w:rsidRDefault="00DC2E7B" w:rsidP="007649C3">
      <w:pPr>
        <w:numPr>
          <w:ilvl w:val="0"/>
          <w:numId w:val="19"/>
        </w:numPr>
        <w:rPr>
          <w:rFonts w:asciiTheme="minorHAnsi" w:hAnsiTheme="minorHAnsi" w:cstheme="minorHAnsi"/>
          <w:sz w:val="22"/>
          <w:lang w:val="en-CA"/>
        </w:rPr>
      </w:pPr>
      <w:r w:rsidRPr="00DC2E7B">
        <w:rPr>
          <w:rFonts w:asciiTheme="minorHAnsi" w:hAnsiTheme="minorHAnsi" w:cstheme="minorHAnsi"/>
          <w:sz w:val="22"/>
          <w:lang w:val="en-CA"/>
        </w:rPr>
        <w:t>Secondary benefit is improved depth and focus as well as maximizing existing senior leadership in the HQ</w:t>
      </w:r>
    </w:p>
    <w:p w14:paraId="6F7BF9CE" w14:textId="77777777" w:rsidR="00DC2E7B" w:rsidRPr="00DC2E7B" w:rsidRDefault="00DC2E7B" w:rsidP="007649C3">
      <w:pPr>
        <w:numPr>
          <w:ilvl w:val="1"/>
          <w:numId w:val="19"/>
        </w:numPr>
        <w:rPr>
          <w:rFonts w:asciiTheme="minorHAnsi" w:hAnsiTheme="minorHAnsi" w:cstheme="minorHAnsi"/>
          <w:sz w:val="22"/>
          <w:lang w:val="en-CA"/>
        </w:rPr>
      </w:pPr>
      <w:r w:rsidRPr="00DC2E7B">
        <w:rPr>
          <w:rFonts w:asciiTheme="minorHAnsi" w:hAnsiTheme="minorHAnsi" w:cstheme="minorHAnsi"/>
          <w:sz w:val="22"/>
          <w:lang w:val="en-CA"/>
        </w:rPr>
        <w:t xml:space="preserve">Example: Program Management is currently shared between 3x J-Codes that would consolidate under one. </w:t>
      </w:r>
    </w:p>
    <w:p w14:paraId="022B4774" w14:textId="77777777" w:rsidR="00DC2E7B" w:rsidRPr="00DC2E7B" w:rsidRDefault="00DC2E7B" w:rsidP="007649C3">
      <w:pPr>
        <w:numPr>
          <w:ilvl w:val="0"/>
          <w:numId w:val="19"/>
        </w:numPr>
        <w:rPr>
          <w:rFonts w:asciiTheme="minorHAnsi" w:hAnsiTheme="minorHAnsi" w:cstheme="minorHAnsi"/>
          <w:sz w:val="22"/>
          <w:lang w:val="en-CA"/>
        </w:rPr>
      </w:pPr>
      <w:r w:rsidRPr="00DC2E7B">
        <w:rPr>
          <w:rFonts w:asciiTheme="minorHAnsi" w:hAnsiTheme="minorHAnsi" w:cstheme="minorHAnsi"/>
          <w:sz w:val="22"/>
          <w:lang w:val="en-CA"/>
        </w:rPr>
        <w:t xml:space="preserve">Execution achievable within months, anticipated to be relatively seamless. Prioritized within current ONSAF FTE forecast. </w:t>
      </w:r>
    </w:p>
    <w:p w14:paraId="5160EB1B" w14:textId="77777777" w:rsidR="00DC2E7B" w:rsidRPr="00DC2E7B" w:rsidRDefault="00DC2E7B" w:rsidP="007649C3">
      <w:pPr>
        <w:numPr>
          <w:ilvl w:val="0"/>
          <w:numId w:val="19"/>
        </w:numPr>
        <w:rPr>
          <w:rFonts w:asciiTheme="minorHAnsi" w:hAnsiTheme="minorHAnsi" w:cstheme="minorHAnsi"/>
          <w:sz w:val="22"/>
          <w:lang w:val="en-CA"/>
        </w:rPr>
      </w:pPr>
      <w:r w:rsidRPr="00DC2E7B">
        <w:rPr>
          <w:rFonts w:asciiTheme="minorHAnsi" w:hAnsiTheme="minorHAnsi" w:cstheme="minorHAnsi"/>
          <w:sz w:val="22"/>
          <w:lang w:val="en-CA"/>
        </w:rPr>
        <w:t>Civilian Director planned for Program – creates continuity and development benefits, but classification risks (AS vs EX)</w:t>
      </w:r>
    </w:p>
    <w:p w14:paraId="576AE496" w14:textId="77777777" w:rsidR="00404C42" w:rsidRDefault="00404C42" w:rsidP="00214385">
      <w:pPr>
        <w:rPr>
          <w:rFonts w:asciiTheme="minorHAnsi" w:hAnsiTheme="minorHAnsi" w:cstheme="minorHAnsi"/>
          <w:b/>
          <w:bCs/>
          <w:sz w:val="22"/>
        </w:rPr>
      </w:pPr>
    </w:p>
    <w:p w14:paraId="6082C510" w14:textId="2D3FE5A7" w:rsidR="00611F98" w:rsidRDefault="005128EF" w:rsidP="00214385">
      <w:pPr>
        <w:rPr>
          <w:rFonts w:asciiTheme="minorHAnsi" w:hAnsiTheme="minorHAnsi" w:cstheme="minorHAnsi"/>
          <w:b/>
          <w:bCs/>
          <w:sz w:val="22"/>
        </w:rPr>
      </w:pPr>
      <w:r>
        <w:rPr>
          <w:rFonts w:asciiTheme="minorHAnsi" w:hAnsiTheme="minorHAnsi" w:cstheme="minorHAnsi"/>
          <w:b/>
          <w:bCs/>
          <w:sz w:val="22"/>
        </w:rPr>
        <w:t>N</w:t>
      </w:r>
      <w:r w:rsidR="00DC2E7B" w:rsidRPr="00DC2E7B">
        <w:rPr>
          <w:rFonts w:asciiTheme="minorHAnsi" w:hAnsiTheme="minorHAnsi" w:cstheme="minorHAnsi"/>
          <w:b/>
          <w:bCs/>
          <w:sz w:val="22"/>
        </w:rPr>
        <w:t xml:space="preserve">ew Structure </w:t>
      </w:r>
      <w:proofErr w:type="gramStart"/>
      <w:r w:rsidR="00DC2E7B" w:rsidRPr="00DC2E7B">
        <w:rPr>
          <w:rFonts w:asciiTheme="minorHAnsi" w:hAnsiTheme="minorHAnsi" w:cstheme="minorHAnsi"/>
          <w:b/>
          <w:bCs/>
          <w:sz w:val="22"/>
        </w:rPr>
        <w:t>at a Glance</w:t>
      </w:r>
      <w:proofErr w:type="gramEnd"/>
    </w:p>
    <w:p w14:paraId="48073BC7" w14:textId="77777777" w:rsidR="005128EF" w:rsidRDefault="005128EF" w:rsidP="00214385">
      <w:pPr>
        <w:rPr>
          <w:rFonts w:asciiTheme="minorHAnsi" w:hAnsiTheme="minorHAnsi" w:cstheme="minorHAnsi"/>
          <w:b/>
          <w:bCs/>
          <w:sz w:val="22"/>
        </w:rPr>
      </w:pPr>
    </w:p>
    <w:p w14:paraId="00F09F4B" w14:textId="548887FF" w:rsidR="00611F98" w:rsidRDefault="00DC2E7B" w:rsidP="00214385">
      <w:pPr>
        <w:rPr>
          <w:rFonts w:asciiTheme="minorHAnsi" w:hAnsiTheme="minorHAnsi" w:cstheme="minorHAnsi"/>
          <w:b/>
          <w:bCs/>
          <w:sz w:val="22"/>
        </w:rPr>
      </w:pPr>
      <w:r>
        <w:rPr>
          <w:noProof/>
        </w:rPr>
        <w:drawing>
          <wp:inline distT="0" distB="0" distL="0" distR="0" wp14:anchorId="14D620A6" wp14:editId="4E6F71E3">
            <wp:extent cx="5943600" cy="3282950"/>
            <wp:effectExtent l="0" t="0" r="0" b="0"/>
            <wp:docPr id="1354418734" name="Graphic 1">
              <a:extLst xmlns:a="http://schemas.openxmlformats.org/drawingml/2006/main">
                <a:ext uri="{FF2B5EF4-FFF2-40B4-BE49-F238E27FC236}">
                  <a16:creationId xmlns:a16="http://schemas.microsoft.com/office/drawing/2014/main" id="{F675D309-0A5D-4148-968D-D96032249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8734" name=""/>
                    <pic:cNvPicPr/>
                  </pic:nvPicPr>
                  <pic:blipFill>
                    <a:blip r:embed="rId6">
                      <a:extLst>
                        <a:ext uri="{96DAC541-7B7A-43D3-8B79-37D633B846F1}">
                          <asvg:svgBlip xmlns:asvg="http://schemas.microsoft.com/office/drawing/2016/SVG/main" r:embed="rId7"/>
                        </a:ext>
                      </a:extLst>
                    </a:blip>
                    <a:stretch>
                      <a:fillRect/>
                    </a:stretch>
                  </pic:blipFill>
                  <pic:spPr>
                    <a:xfrm>
                      <a:off x="0" y="0"/>
                      <a:ext cx="5943600" cy="3282950"/>
                    </a:xfrm>
                    <a:prstGeom prst="rect">
                      <a:avLst/>
                    </a:prstGeom>
                  </pic:spPr>
                </pic:pic>
              </a:graphicData>
            </a:graphic>
          </wp:inline>
        </w:drawing>
      </w:r>
    </w:p>
    <w:p w14:paraId="00BCB510" w14:textId="77777777" w:rsidR="00611F98" w:rsidRDefault="00611F98" w:rsidP="00214385">
      <w:pPr>
        <w:rPr>
          <w:rFonts w:asciiTheme="minorHAnsi" w:hAnsiTheme="minorHAnsi" w:cstheme="minorHAnsi"/>
          <w:b/>
          <w:bCs/>
          <w:sz w:val="22"/>
        </w:rPr>
      </w:pPr>
    </w:p>
    <w:p w14:paraId="303B2D64" w14:textId="77777777" w:rsidR="00404C42" w:rsidRDefault="00404C42" w:rsidP="00214385">
      <w:pPr>
        <w:rPr>
          <w:rFonts w:asciiTheme="minorHAnsi" w:hAnsiTheme="minorHAnsi" w:cstheme="minorHAnsi"/>
          <w:b/>
          <w:bCs/>
          <w:sz w:val="22"/>
        </w:rPr>
      </w:pPr>
      <w:r>
        <w:rPr>
          <w:rFonts w:asciiTheme="minorHAnsi" w:hAnsiTheme="minorHAnsi" w:cstheme="minorHAnsi"/>
          <w:b/>
          <w:bCs/>
          <w:sz w:val="22"/>
        </w:rPr>
        <w:t xml:space="preserve">DCC – </w:t>
      </w:r>
    </w:p>
    <w:p w14:paraId="2FE9947B" w14:textId="77777777" w:rsidR="00404C42" w:rsidRPr="005128EF" w:rsidRDefault="00404C42" w:rsidP="00214385">
      <w:pPr>
        <w:rPr>
          <w:rFonts w:asciiTheme="minorHAnsi" w:hAnsiTheme="minorHAnsi" w:cstheme="minorHAnsi"/>
          <w:sz w:val="22"/>
        </w:rPr>
      </w:pPr>
      <w:r w:rsidRPr="005128EF">
        <w:rPr>
          <w:rFonts w:asciiTheme="minorHAnsi" w:hAnsiTheme="minorHAnsi" w:cstheme="minorHAnsi"/>
          <w:sz w:val="22"/>
        </w:rPr>
        <w:t xml:space="preserve">Col Fortin stated there will be more Facility Management contracts. </w:t>
      </w:r>
    </w:p>
    <w:p w14:paraId="6EB8F715" w14:textId="4E8A5B72" w:rsidR="00404C42" w:rsidRDefault="00404C42" w:rsidP="00214385">
      <w:pPr>
        <w:rPr>
          <w:rFonts w:asciiTheme="minorHAnsi" w:hAnsiTheme="minorHAnsi" w:cstheme="minorHAnsi"/>
          <w:b/>
          <w:bCs/>
          <w:sz w:val="22"/>
        </w:rPr>
      </w:pPr>
      <w:r>
        <w:rPr>
          <w:rFonts w:asciiTheme="minorHAnsi" w:hAnsiTheme="minorHAnsi" w:cstheme="minorHAnsi"/>
          <w:b/>
          <w:bCs/>
          <w:sz w:val="22"/>
        </w:rPr>
        <w:t xml:space="preserve">See Resources </w:t>
      </w:r>
      <w:proofErr w:type="spellStart"/>
      <w:r>
        <w:rPr>
          <w:rFonts w:asciiTheme="minorHAnsi" w:hAnsiTheme="minorHAnsi" w:cstheme="minorHAnsi"/>
          <w:b/>
          <w:bCs/>
          <w:sz w:val="22"/>
        </w:rPr>
        <w:t>Powerpoint</w:t>
      </w:r>
      <w:proofErr w:type="spellEnd"/>
      <w:r>
        <w:rPr>
          <w:rFonts w:asciiTheme="minorHAnsi" w:hAnsiTheme="minorHAnsi" w:cstheme="minorHAnsi"/>
          <w:b/>
          <w:bCs/>
          <w:sz w:val="22"/>
        </w:rPr>
        <w:t xml:space="preserve"> – CF RPOPs Group Brief </w:t>
      </w:r>
      <w:r w:rsidR="005128EF">
        <w:rPr>
          <w:rFonts w:asciiTheme="minorHAnsi" w:hAnsiTheme="minorHAnsi" w:cstheme="minorHAnsi"/>
          <w:b/>
          <w:bCs/>
          <w:sz w:val="22"/>
        </w:rPr>
        <w:t>(</w:t>
      </w:r>
      <w:r>
        <w:rPr>
          <w:rFonts w:asciiTheme="minorHAnsi" w:hAnsiTheme="minorHAnsi" w:cstheme="minorHAnsi"/>
          <w:b/>
          <w:bCs/>
          <w:sz w:val="22"/>
        </w:rPr>
        <w:t xml:space="preserve">Slide </w:t>
      </w:r>
      <w:r w:rsidR="005128EF">
        <w:rPr>
          <w:rFonts w:asciiTheme="minorHAnsi" w:hAnsiTheme="minorHAnsi" w:cstheme="minorHAnsi"/>
          <w:b/>
          <w:bCs/>
          <w:sz w:val="22"/>
        </w:rPr>
        <w:t>2)</w:t>
      </w:r>
    </w:p>
    <w:p w14:paraId="33317DCA" w14:textId="77777777" w:rsidR="00404C42" w:rsidRPr="00404C42" w:rsidRDefault="00404C42" w:rsidP="00404C42">
      <w:pPr>
        <w:rPr>
          <w:rFonts w:asciiTheme="minorHAnsi" w:hAnsiTheme="minorHAnsi" w:cstheme="minorHAnsi"/>
          <w:sz w:val="22"/>
          <w:lang w:val="en-CA"/>
        </w:rPr>
      </w:pPr>
      <w:r w:rsidRPr="007649C3">
        <w:rPr>
          <w:rFonts w:asciiTheme="minorHAnsi" w:hAnsiTheme="minorHAnsi" w:cstheme="minorHAnsi"/>
          <w:sz w:val="22"/>
          <w:lang w:val="en-CA"/>
        </w:rPr>
        <w:t>Our Plan</w:t>
      </w:r>
    </w:p>
    <w:p w14:paraId="0CB37724" w14:textId="77777777" w:rsidR="00404C42" w:rsidRPr="00404C42" w:rsidRDefault="00404C42" w:rsidP="00404C42">
      <w:pPr>
        <w:rPr>
          <w:rFonts w:asciiTheme="minorHAnsi" w:hAnsiTheme="minorHAnsi" w:cstheme="minorHAnsi"/>
          <w:sz w:val="22"/>
          <w:lang w:val="en-CA"/>
        </w:rPr>
      </w:pPr>
      <w:r w:rsidRPr="007649C3">
        <w:rPr>
          <w:rFonts w:asciiTheme="minorHAnsi" w:hAnsiTheme="minorHAnsi" w:cstheme="minorHAnsi"/>
          <w:sz w:val="22"/>
          <w:u w:val="single"/>
          <w:lang w:val="en-CA"/>
        </w:rPr>
        <w:t>Work Force Investment</w:t>
      </w:r>
    </w:p>
    <w:p w14:paraId="5BEE61DD" w14:textId="77777777" w:rsidR="00404C42" w:rsidRPr="00404C42" w:rsidRDefault="00404C42" w:rsidP="00404C42">
      <w:pPr>
        <w:rPr>
          <w:rFonts w:asciiTheme="minorHAnsi" w:hAnsiTheme="minorHAnsi" w:cstheme="minorHAnsi"/>
          <w:sz w:val="22"/>
          <w:lang w:val="en-CA"/>
        </w:rPr>
      </w:pPr>
      <w:r w:rsidRPr="007649C3">
        <w:rPr>
          <w:rFonts w:asciiTheme="minorHAnsi" w:hAnsiTheme="minorHAnsi" w:cstheme="minorHAnsi"/>
          <w:sz w:val="22"/>
          <w:lang w:val="en-CA"/>
        </w:rPr>
        <w:t xml:space="preserve">- All domain increase (incl. </w:t>
      </w:r>
      <w:r w:rsidRPr="00404C42">
        <w:rPr>
          <w:rFonts w:asciiTheme="minorHAnsi" w:hAnsiTheme="minorHAnsi" w:cstheme="minorHAnsi"/>
          <w:sz w:val="22"/>
          <w:lang w:val="fr-CA"/>
        </w:rPr>
        <w:t>Shops)</w:t>
      </w:r>
    </w:p>
    <w:p w14:paraId="632D478E" w14:textId="77777777" w:rsidR="00404C42" w:rsidRPr="00404C42" w:rsidRDefault="00404C42" w:rsidP="00404C42">
      <w:pPr>
        <w:rPr>
          <w:rFonts w:asciiTheme="minorHAnsi" w:hAnsiTheme="minorHAnsi" w:cstheme="minorHAnsi"/>
          <w:sz w:val="22"/>
          <w:lang w:val="en-CA"/>
        </w:rPr>
      </w:pPr>
      <w:r w:rsidRPr="007649C3">
        <w:rPr>
          <w:rFonts w:asciiTheme="minorHAnsi" w:hAnsiTheme="minorHAnsi" w:cstheme="minorHAnsi"/>
          <w:sz w:val="22"/>
          <w:u w:val="single"/>
          <w:lang w:val="en-CA"/>
        </w:rPr>
        <w:t xml:space="preserve">Maximized Ops Delivery </w:t>
      </w:r>
    </w:p>
    <w:p w14:paraId="5B1EFE7B" w14:textId="77777777" w:rsidR="00404C42" w:rsidRPr="00404C42" w:rsidRDefault="00404C42" w:rsidP="00404C42">
      <w:pPr>
        <w:rPr>
          <w:rFonts w:asciiTheme="minorHAnsi" w:hAnsiTheme="minorHAnsi" w:cstheme="minorHAnsi"/>
          <w:sz w:val="22"/>
          <w:lang w:val="en-CA"/>
        </w:rPr>
      </w:pPr>
      <w:r w:rsidRPr="007649C3">
        <w:rPr>
          <w:rFonts w:asciiTheme="minorHAnsi" w:hAnsiTheme="minorHAnsi" w:cstheme="minorHAnsi"/>
          <w:sz w:val="22"/>
          <w:lang w:val="en-CA"/>
        </w:rPr>
        <w:t>- Facility Maintenance Contracts, Project Management, Contracts</w:t>
      </w:r>
    </w:p>
    <w:p w14:paraId="4F15A41A" w14:textId="77777777" w:rsidR="00404C42" w:rsidRPr="00404C42" w:rsidRDefault="00404C42" w:rsidP="00404C42">
      <w:pPr>
        <w:rPr>
          <w:rFonts w:asciiTheme="minorHAnsi" w:hAnsiTheme="minorHAnsi" w:cstheme="minorHAnsi"/>
          <w:sz w:val="22"/>
          <w:lang w:val="en-CA"/>
        </w:rPr>
      </w:pPr>
      <w:r w:rsidRPr="00F81D3F">
        <w:rPr>
          <w:rFonts w:asciiTheme="minorHAnsi" w:hAnsiTheme="minorHAnsi" w:cstheme="minorHAnsi"/>
          <w:sz w:val="22"/>
          <w:u w:val="single"/>
          <w:lang w:val="en-CA"/>
        </w:rPr>
        <w:t>Maximized Project Delivery</w:t>
      </w:r>
    </w:p>
    <w:p w14:paraId="0C45571C" w14:textId="77777777" w:rsidR="00404C42" w:rsidRPr="00404C42" w:rsidRDefault="00404C42" w:rsidP="00404C42">
      <w:pPr>
        <w:rPr>
          <w:rFonts w:asciiTheme="minorHAnsi" w:hAnsiTheme="minorHAnsi" w:cstheme="minorHAnsi"/>
          <w:sz w:val="22"/>
          <w:lang w:val="en-CA"/>
        </w:rPr>
      </w:pPr>
      <w:r w:rsidRPr="00F81D3F">
        <w:rPr>
          <w:rFonts w:asciiTheme="minorHAnsi" w:hAnsiTheme="minorHAnsi" w:cstheme="minorHAnsi"/>
          <w:sz w:val="22"/>
          <w:lang w:val="en-CA"/>
        </w:rPr>
        <w:t>- C</w:t>
      </w:r>
      <w:r w:rsidRPr="00404C42">
        <w:rPr>
          <w:rFonts w:asciiTheme="minorHAnsi" w:hAnsiTheme="minorHAnsi" w:cstheme="minorHAnsi"/>
          <w:sz w:val="22"/>
          <w:lang w:val="en-CA"/>
        </w:rPr>
        <w:t>onstruction Management</w:t>
      </w:r>
      <w:r w:rsidRPr="00F81D3F">
        <w:rPr>
          <w:rFonts w:asciiTheme="minorHAnsi" w:hAnsiTheme="minorHAnsi" w:cstheme="minorHAnsi"/>
          <w:sz w:val="22"/>
          <w:lang w:val="en-CA"/>
        </w:rPr>
        <w:t xml:space="preserve">, Modified-Design Build, </w:t>
      </w:r>
      <w:r w:rsidRPr="00404C42">
        <w:rPr>
          <w:rFonts w:asciiTheme="minorHAnsi" w:hAnsiTheme="minorHAnsi" w:cstheme="minorHAnsi"/>
          <w:sz w:val="22"/>
          <w:lang w:val="en-CA"/>
        </w:rPr>
        <w:t xml:space="preserve">Design-Bid-Build and Technical Support Services </w:t>
      </w:r>
    </w:p>
    <w:p w14:paraId="5B2B8298" w14:textId="77777777" w:rsidR="00404C42" w:rsidRPr="00404C42" w:rsidRDefault="00404C42" w:rsidP="00404C42">
      <w:pPr>
        <w:rPr>
          <w:rFonts w:asciiTheme="minorHAnsi" w:hAnsiTheme="minorHAnsi" w:cstheme="minorHAnsi"/>
          <w:sz w:val="22"/>
          <w:lang w:val="en-CA"/>
        </w:rPr>
      </w:pPr>
      <w:r w:rsidRPr="00F81D3F">
        <w:rPr>
          <w:rFonts w:asciiTheme="minorHAnsi" w:hAnsiTheme="minorHAnsi" w:cstheme="minorHAnsi"/>
          <w:sz w:val="22"/>
          <w:u w:val="single"/>
          <w:lang w:val="en-CA"/>
        </w:rPr>
        <w:t>All Tools On Hand Approach</w:t>
      </w:r>
    </w:p>
    <w:p w14:paraId="2F3DEE9E" w14:textId="77777777" w:rsidR="00404C42" w:rsidRPr="00404C42" w:rsidRDefault="00404C42" w:rsidP="00404C42">
      <w:pPr>
        <w:rPr>
          <w:rFonts w:asciiTheme="minorHAnsi" w:hAnsiTheme="minorHAnsi" w:cstheme="minorHAnsi"/>
          <w:sz w:val="22"/>
          <w:lang w:val="en-CA"/>
        </w:rPr>
      </w:pPr>
      <w:r w:rsidRPr="00F81D3F">
        <w:rPr>
          <w:rFonts w:asciiTheme="minorHAnsi" w:hAnsiTheme="minorHAnsi" w:cstheme="minorHAnsi"/>
          <w:sz w:val="22"/>
          <w:lang w:val="en-CA"/>
        </w:rPr>
        <w:t>- DCC</w:t>
      </w:r>
    </w:p>
    <w:p w14:paraId="75F7DE5D" w14:textId="77777777" w:rsidR="00404C42" w:rsidRPr="00404C42" w:rsidRDefault="00404C42" w:rsidP="00404C42">
      <w:pPr>
        <w:rPr>
          <w:rFonts w:asciiTheme="minorHAnsi" w:hAnsiTheme="minorHAnsi" w:cstheme="minorHAnsi"/>
          <w:sz w:val="22"/>
          <w:lang w:val="en-CA"/>
        </w:rPr>
      </w:pPr>
      <w:r w:rsidRPr="00F81D3F">
        <w:rPr>
          <w:rFonts w:asciiTheme="minorHAnsi" w:hAnsiTheme="minorHAnsi" w:cstheme="minorHAnsi"/>
          <w:sz w:val="22"/>
          <w:lang w:val="en-CA"/>
        </w:rPr>
        <w:t>- PSPC</w:t>
      </w:r>
    </w:p>
    <w:p w14:paraId="411A941D" w14:textId="77777777" w:rsidR="00404C42" w:rsidRPr="00404C42" w:rsidRDefault="00404C42" w:rsidP="00404C42">
      <w:pPr>
        <w:rPr>
          <w:rFonts w:asciiTheme="minorHAnsi" w:hAnsiTheme="minorHAnsi" w:cstheme="minorHAnsi"/>
          <w:sz w:val="22"/>
          <w:lang w:val="en-CA"/>
        </w:rPr>
      </w:pPr>
      <w:r w:rsidRPr="00F81D3F">
        <w:rPr>
          <w:rFonts w:asciiTheme="minorHAnsi" w:hAnsiTheme="minorHAnsi" w:cstheme="minorHAnsi"/>
          <w:sz w:val="22"/>
          <w:lang w:val="en-CA"/>
        </w:rPr>
        <w:t>- CORCAN</w:t>
      </w:r>
    </w:p>
    <w:p w14:paraId="33B0FFF7" w14:textId="77777777" w:rsidR="00404C42" w:rsidRPr="00404C42" w:rsidRDefault="00404C42" w:rsidP="00404C42">
      <w:pPr>
        <w:rPr>
          <w:rFonts w:asciiTheme="minorHAnsi" w:hAnsiTheme="minorHAnsi" w:cstheme="minorHAnsi"/>
          <w:sz w:val="22"/>
          <w:lang w:val="en-CA"/>
        </w:rPr>
      </w:pPr>
      <w:r w:rsidRPr="00F81D3F">
        <w:rPr>
          <w:rFonts w:asciiTheme="minorHAnsi" w:hAnsiTheme="minorHAnsi" w:cstheme="minorHAnsi"/>
          <w:sz w:val="22"/>
          <w:lang w:val="en-CA"/>
        </w:rPr>
        <w:t>- Delegations</w:t>
      </w:r>
    </w:p>
    <w:p w14:paraId="0624828D" w14:textId="77777777" w:rsidR="00404C42" w:rsidRDefault="00404C42" w:rsidP="00214385">
      <w:pPr>
        <w:rPr>
          <w:rFonts w:asciiTheme="minorHAnsi" w:hAnsiTheme="minorHAnsi" w:cstheme="minorHAnsi"/>
          <w:sz w:val="22"/>
        </w:rPr>
      </w:pPr>
    </w:p>
    <w:p w14:paraId="5B3D5CAD" w14:textId="1D24000B" w:rsidR="00404C42" w:rsidRDefault="00404C42" w:rsidP="00214385">
      <w:pPr>
        <w:rPr>
          <w:rFonts w:asciiTheme="minorHAnsi" w:hAnsiTheme="minorHAnsi" w:cstheme="minorHAnsi"/>
          <w:sz w:val="22"/>
        </w:rPr>
      </w:pPr>
      <w:r w:rsidRPr="00404C42">
        <w:rPr>
          <w:rFonts w:asciiTheme="minorHAnsi" w:hAnsiTheme="minorHAnsi" w:cstheme="minorHAnsi"/>
          <w:sz w:val="22"/>
        </w:rPr>
        <w:t xml:space="preserve">Quality control of contractors is crucial for workforce. With the influx of $9B funding, there is a pressure to spend quickly </w:t>
      </w:r>
      <w:r w:rsidR="005128EF" w:rsidRPr="00404C42">
        <w:rPr>
          <w:rFonts w:asciiTheme="minorHAnsi" w:hAnsiTheme="minorHAnsi" w:cstheme="minorHAnsi"/>
          <w:sz w:val="22"/>
        </w:rPr>
        <w:t>on</w:t>
      </w:r>
      <w:r w:rsidRPr="00404C42">
        <w:rPr>
          <w:rFonts w:asciiTheme="minorHAnsi" w:hAnsiTheme="minorHAnsi" w:cstheme="minorHAnsi"/>
          <w:sz w:val="22"/>
        </w:rPr>
        <w:t xml:space="preserve"> infrastructure and a need for projects to be ready, so at the front end, </w:t>
      </w:r>
      <w:proofErr w:type="gramStart"/>
      <w:r w:rsidRPr="00404C42">
        <w:rPr>
          <w:rFonts w:asciiTheme="minorHAnsi" w:hAnsiTheme="minorHAnsi" w:cstheme="minorHAnsi"/>
          <w:sz w:val="22"/>
        </w:rPr>
        <w:t>will</w:t>
      </w:r>
      <w:proofErr w:type="gramEnd"/>
      <w:r w:rsidRPr="00404C42">
        <w:rPr>
          <w:rFonts w:asciiTheme="minorHAnsi" w:hAnsiTheme="minorHAnsi" w:cstheme="minorHAnsi"/>
          <w:sz w:val="22"/>
        </w:rPr>
        <w:t xml:space="preserve"> require contractors; expect contracting support to decrease as hiring increases. Staffing takes time, so DCC is essential at this stage. There has not been consistent funding, but with this, the team can plan 5-10 years in the future. Extra DCC services </w:t>
      </w:r>
      <w:r w:rsidR="005128EF" w:rsidRPr="00404C42">
        <w:rPr>
          <w:rFonts w:asciiTheme="minorHAnsi" w:hAnsiTheme="minorHAnsi" w:cstheme="minorHAnsi"/>
          <w:sz w:val="22"/>
        </w:rPr>
        <w:t>are needed</w:t>
      </w:r>
      <w:r w:rsidRPr="00404C42">
        <w:rPr>
          <w:rFonts w:asciiTheme="minorHAnsi" w:hAnsiTheme="minorHAnsi" w:cstheme="minorHAnsi"/>
          <w:sz w:val="22"/>
        </w:rPr>
        <w:t xml:space="preserve"> for project management and contract management to deliver better infrastructure and </w:t>
      </w:r>
      <w:r w:rsidR="005128EF" w:rsidRPr="00404C42">
        <w:rPr>
          <w:rFonts w:asciiTheme="minorHAnsi" w:hAnsiTheme="minorHAnsi" w:cstheme="minorHAnsi"/>
          <w:sz w:val="22"/>
        </w:rPr>
        <w:t>fix</w:t>
      </w:r>
      <w:r w:rsidRPr="00404C42">
        <w:rPr>
          <w:rFonts w:asciiTheme="minorHAnsi" w:hAnsiTheme="minorHAnsi" w:cstheme="minorHAnsi"/>
          <w:sz w:val="22"/>
        </w:rPr>
        <w:t xml:space="preserve"> the foundation (state of the portfolio).</w:t>
      </w:r>
    </w:p>
    <w:p w14:paraId="22CCE29D" w14:textId="77777777" w:rsidR="005F719B" w:rsidRDefault="005F719B" w:rsidP="00214385">
      <w:pPr>
        <w:rPr>
          <w:rFonts w:asciiTheme="minorHAnsi" w:hAnsiTheme="minorHAnsi" w:cstheme="minorHAnsi"/>
          <w:sz w:val="22"/>
        </w:rPr>
      </w:pPr>
    </w:p>
    <w:p w14:paraId="110958CD" w14:textId="4379459E" w:rsidR="005F719B" w:rsidRDefault="005F719B" w:rsidP="00214385">
      <w:pPr>
        <w:rPr>
          <w:rFonts w:asciiTheme="minorHAnsi" w:hAnsiTheme="minorHAnsi" w:cstheme="minorHAnsi"/>
          <w:sz w:val="22"/>
        </w:rPr>
      </w:pPr>
      <w:r>
        <w:rPr>
          <w:rFonts w:asciiTheme="minorHAnsi" w:hAnsiTheme="minorHAnsi" w:cstheme="minorHAnsi"/>
          <w:sz w:val="22"/>
        </w:rPr>
        <w:t xml:space="preserve">There is not enough SWE &amp; FTE so transforming portfolio </w:t>
      </w:r>
      <w:r w:rsidR="005128EF">
        <w:rPr>
          <w:rFonts w:asciiTheme="minorHAnsi" w:hAnsiTheme="minorHAnsi" w:cstheme="minorHAnsi"/>
          <w:sz w:val="22"/>
        </w:rPr>
        <w:t>into</w:t>
      </w:r>
      <w:r>
        <w:rPr>
          <w:rFonts w:asciiTheme="minorHAnsi" w:hAnsiTheme="minorHAnsi" w:cstheme="minorHAnsi"/>
          <w:sz w:val="22"/>
        </w:rPr>
        <w:t xml:space="preserve"> increasing capacity, delegations of authority, and using all the tools which means contracts and DCC.</w:t>
      </w:r>
    </w:p>
    <w:p w14:paraId="2577D28A" w14:textId="77777777" w:rsidR="005F719B" w:rsidRDefault="005F719B" w:rsidP="00214385">
      <w:pPr>
        <w:rPr>
          <w:rFonts w:asciiTheme="minorHAnsi" w:hAnsiTheme="minorHAnsi" w:cstheme="minorHAnsi"/>
          <w:sz w:val="22"/>
        </w:rPr>
      </w:pPr>
    </w:p>
    <w:p w14:paraId="7CDECDC7" w14:textId="0B12E75B" w:rsidR="005F719B" w:rsidRPr="00404C42" w:rsidRDefault="005F719B" w:rsidP="00214385">
      <w:pPr>
        <w:rPr>
          <w:rFonts w:asciiTheme="minorHAnsi" w:hAnsiTheme="minorHAnsi" w:cstheme="minorHAnsi"/>
          <w:b/>
          <w:bCs/>
          <w:sz w:val="22"/>
        </w:rPr>
      </w:pPr>
      <w:r>
        <w:rPr>
          <w:rFonts w:asciiTheme="minorHAnsi" w:hAnsiTheme="minorHAnsi" w:cstheme="minorHAnsi"/>
          <w:sz w:val="22"/>
        </w:rPr>
        <w:t>Unions secured a separate meeting to receive clarity on the mandate of DCC and discuss stop using DCC for work outside of its mandate.  The Service Level A</w:t>
      </w:r>
      <w:r w:rsidR="005128EF">
        <w:rPr>
          <w:rFonts w:asciiTheme="minorHAnsi" w:hAnsiTheme="minorHAnsi" w:cstheme="minorHAnsi"/>
          <w:sz w:val="22"/>
        </w:rPr>
        <w:t>greement</w:t>
      </w:r>
      <w:r>
        <w:rPr>
          <w:rFonts w:asciiTheme="minorHAnsi" w:hAnsiTheme="minorHAnsi" w:cstheme="minorHAnsi"/>
          <w:sz w:val="22"/>
        </w:rPr>
        <w:t xml:space="preserve"> (SLA) handbook and contracting authority regulations</w:t>
      </w:r>
      <w:r w:rsidR="005128EF">
        <w:rPr>
          <w:rFonts w:asciiTheme="minorHAnsi" w:hAnsiTheme="minorHAnsi" w:cstheme="minorHAnsi"/>
          <w:sz w:val="22"/>
        </w:rPr>
        <w:t xml:space="preserve"> need to be followed.</w:t>
      </w:r>
      <w:r>
        <w:rPr>
          <w:rFonts w:asciiTheme="minorHAnsi" w:hAnsiTheme="minorHAnsi" w:cstheme="minorHAnsi"/>
          <w:sz w:val="22"/>
        </w:rPr>
        <w:t xml:space="preserve">  This meeting will also talk about quality control and holding DCC accountable.</w:t>
      </w:r>
      <w:r w:rsidR="005128EF">
        <w:rPr>
          <w:rFonts w:asciiTheme="minorHAnsi" w:hAnsiTheme="minorHAnsi" w:cstheme="minorHAnsi"/>
          <w:sz w:val="22"/>
        </w:rPr>
        <w:t xml:space="preserve">  </w:t>
      </w:r>
    </w:p>
    <w:p w14:paraId="3E62CA84" w14:textId="77777777" w:rsidR="00404C42" w:rsidRDefault="00404C42" w:rsidP="00214385">
      <w:pPr>
        <w:rPr>
          <w:rFonts w:asciiTheme="minorHAnsi" w:hAnsiTheme="minorHAnsi" w:cstheme="minorHAnsi"/>
          <w:b/>
          <w:bCs/>
          <w:sz w:val="22"/>
        </w:rPr>
      </w:pPr>
    </w:p>
    <w:p w14:paraId="6CA74B0C" w14:textId="49414CA0" w:rsidR="00404C42" w:rsidRDefault="005F719B" w:rsidP="00214385">
      <w:pPr>
        <w:rPr>
          <w:rFonts w:asciiTheme="minorHAnsi" w:hAnsiTheme="minorHAnsi" w:cstheme="minorHAnsi"/>
          <w:sz w:val="22"/>
        </w:rPr>
      </w:pPr>
      <w:r>
        <w:rPr>
          <w:rFonts w:asciiTheme="minorHAnsi" w:hAnsiTheme="minorHAnsi" w:cstheme="minorHAnsi"/>
          <w:b/>
          <w:bCs/>
          <w:sz w:val="22"/>
        </w:rPr>
        <w:t xml:space="preserve">Bargaining – </w:t>
      </w:r>
      <w:r w:rsidRPr="00EF0F9E">
        <w:rPr>
          <w:rFonts w:asciiTheme="minorHAnsi" w:hAnsiTheme="minorHAnsi" w:cstheme="minorHAnsi"/>
          <w:sz w:val="22"/>
        </w:rPr>
        <w:t xml:space="preserve">Discussed with the ADM the pay studies and the issue of low wages compared to the private sector. Asked for Management to ensure TB is made aware of pay issues within </w:t>
      </w:r>
      <w:proofErr w:type="spellStart"/>
      <w:r w:rsidRPr="00EF0F9E">
        <w:rPr>
          <w:rFonts w:asciiTheme="minorHAnsi" w:hAnsiTheme="minorHAnsi" w:cstheme="minorHAnsi"/>
          <w:sz w:val="22"/>
        </w:rPr>
        <w:t>ADMie</w:t>
      </w:r>
      <w:proofErr w:type="spellEnd"/>
      <w:r w:rsidRPr="00EF0F9E">
        <w:rPr>
          <w:rFonts w:asciiTheme="minorHAnsi" w:hAnsiTheme="minorHAnsi" w:cstheme="minorHAnsi"/>
          <w:sz w:val="22"/>
        </w:rPr>
        <w:t xml:space="preserve"> and Trades.</w:t>
      </w:r>
    </w:p>
    <w:p w14:paraId="2589C302" w14:textId="77777777" w:rsidR="00EF0F9E" w:rsidRDefault="00EF0F9E" w:rsidP="00214385">
      <w:pPr>
        <w:rPr>
          <w:rFonts w:asciiTheme="minorHAnsi" w:hAnsiTheme="minorHAnsi" w:cstheme="minorHAnsi"/>
          <w:sz w:val="22"/>
        </w:rPr>
      </w:pPr>
    </w:p>
    <w:p w14:paraId="0712EA0F" w14:textId="7BA9F346" w:rsidR="00EF0F9E" w:rsidRPr="00EF0F9E" w:rsidRDefault="00EF0F9E" w:rsidP="00214385">
      <w:pPr>
        <w:rPr>
          <w:rFonts w:asciiTheme="minorHAnsi" w:hAnsiTheme="minorHAnsi" w:cstheme="minorHAnsi"/>
          <w:sz w:val="22"/>
        </w:rPr>
      </w:pPr>
      <w:r w:rsidRPr="00EF0F9E">
        <w:rPr>
          <w:rFonts w:asciiTheme="minorHAnsi" w:hAnsiTheme="minorHAnsi" w:cstheme="minorHAnsi"/>
          <w:b/>
          <w:bCs/>
          <w:sz w:val="22"/>
        </w:rPr>
        <w:t>Apprenticeship –</w:t>
      </w:r>
      <w:r>
        <w:rPr>
          <w:rFonts w:asciiTheme="minorHAnsi" w:hAnsiTheme="minorHAnsi" w:cstheme="minorHAnsi"/>
          <w:sz w:val="22"/>
        </w:rPr>
        <w:t xml:space="preserve"> Reminder that this program did work in the past and should not be forgotten </w:t>
      </w:r>
      <w:proofErr w:type="gramStart"/>
      <w:r>
        <w:rPr>
          <w:rFonts w:asciiTheme="minorHAnsi" w:hAnsiTheme="minorHAnsi" w:cstheme="minorHAnsi"/>
          <w:sz w:val="22"/>
        </w:rPr>
        <w:t>as a way to</w:t>
      </w:r>
      <w:proofErr w:type="gramEnd"/>
      <w:r>
        <w:rPr>
          <w:rFonts w:asciiTheme="minorHAnsi" w:hAnsiTheme="minorHAnsi" w:cstheme="minorHAnsi"/>
          <w:sz w:val="22"/>
        </w:rPr>
        <w:t xml:space="preserve"> secure PS positions.</w:t>
      </w:r>
    </w:p>
    <w:p w14:paraId="5F618D63" w14:textId="77777777" w:rsidR="002D4A52" w:rsidRPr="00CF1AD3" w:rsidRDefault="002D4A52" w:rsidP="0025284D">
      <w:pPr>
        <w:rPr>
          <w:rFonts w:asciiTheme="minorHAnsi" w:hAnsiTheme="minorHAnsi" w:cstheme="minorHAnsi"/>
          <w:sz w:val="22"/>
        </w:rPr>
      </w:pPr>
    </w:p>
    <w:p w14:paraId="6785D691" w14:textId="31C4A102" w:rsidR="0025284D" w:rsidRPr="00CF1AD3" w:rsidRDefault="0025284D" w:rsidP="0025284D">
      <w:pPr>
        <w:rPr>
          <w:rFonts w:asciiTheme="minorHAnsi" w:hAnsiTheme="minorHAnsi" w:cstheme="minorHAnsi"/>
          <w:b/>
          <w:bCs/>
          <w:sz w:val="22"/>
          <w:lang w:val="en-CA"/>
        </w:rPr>
      </w:pPr>
      <w:r w:rsidRPr="00CF1AD3">
        <w:rPr>
          <w:rFonts w:asciiTheme="minorHAnsi" w:hAnsiTheme="minorHAnsi" w:cstheme="minorHAnsi"/>
          <w:b/>
          <w:bCs/>
          <w:sz w:val="22"/>
          <w:lang w:val="en-CA"/>
        </w:rPr>
        <w:t xml:space="preserve">Respectfully submitted by </w:t>
      </w:r>
      <w:r w:rsidR="00064BFE" w:rsidRPr="00CF1AD3">
        <w:rPr>
          <w:rFonts w:asciiTheme="minorHAnsi" w:hAnsiTheme="minorHAnsi" w:cstheme="minorHAnsi"/>
          <w:b/>
          <w:bCs/>
          <w:sz w:val="22"/>
          <w:lang w:val="en-CA"/>
        </w:rPr>
        <w:t xml:space="preserve"> </w:t>
      </w:r>
    </w:p>
    <w:p w14:paraId="148578BB" w14:textId="77777777" w:rsidR="0025284D" w:rsidRPr="00CF1AD3" w:rsidRDefault="0025284D" w:rsidP="0025284D">
      <w:pPr>
        <w:pStyle w:val="Default"/>
        <w:rPr>
          <w:rFonts w:asciiTheme="minorHAnsi" w:eastAsia="Times New Roman" w:hAnsiTheme="minorHAnsi" w:cstheme="minorHAnsi"/>
        </w:rPr>
      </w:pPr>
      <w:r w:rsidRPr="00CF1AD3">
        <w:rPr>
          <w:rFonts w:asciiTheme="minorHAnsi" w:hAnsiTheme="minorHAnsi" w:cstheme="minorHAnsi"/>
          <w:lang w:val="nl-NL"/>
        </w:rPr>
        <w:t xml:space="preserve">Mona Simcoe </w:t>
      </w:r>
      <w:r w:rsidRPr="00CF1AD3">
        <w:rPr>
          <w:rFonts w:asciiTheme="minorHAnsi" w:hAnsiTheme="minorHAnsi" w:cstheme="minorHAnsi"/>
        </w:rPr>
        <w:t xml:space="preserve">          Marcelo Lazaro</w:t>
      </w:r>
    </w:p>
    <w:p w14:paraId="5F7561AB" w14:textId="77777777" w:rsidR="0025284D" w:rsidRPr="00CF1AD3" w:rsidRDefault="0025284D" w:rsidP="0025284D">
      <w:pPr>
        <w:pStyle w:val="Default"/>
        <w:rPr>
          <w:rFonts w:asciiTheme="minorHAnsi" w:eastAsia="Times New Roman" w:hAnsiTheme="minorHAnsi" w:cstheme="minorHAnsi"/>
        </w:rPr>
      </w:pPr>
      <w:r w:rsidRPr="00CF1AD3">
        <w:rPr>
          <w:rFonts w:asciiTheme="minorHAnsi" w:hAnsiTheme="minorHAnsi" w:cstheme="minorHAnsi"/>
        </w:rPr>
        <w:t>VP MB/</w:t>
      </w:r>
      <w:proofErr w:type="spellStart"/>
      <w:r w:rsidRPr="00CF1AD3">
        <w:rPr>
          <w:rFonts w:asciiTheme="minorHAnsi" w:hAnsiTheme="minorHAnsi" w:cstheme="minorHAnsi"/>
        </w:rPr>
        <w:t>Sask</w:t>
      </w:r>
      <w:proofErr w:type="spellEnd"/>
      <w:r w:rsidRPr="00CF1AD3">
        <w:rPr>
          <w:rFonts w:asciiTheme="minorHAnsi" w:hAnsiTheme="minorHAnsi" w:cstheme="minorHAnsi"/>
        </w:rPr>
        <w:t xml:space="preserve">             VP BC</w:t>
      </w:r>
    </w:p>
    <w:p w14:paraId="3530BEC1" w14:textId="77777777" w:rsidR="0025284D" w:rsidRPr="00CF1AD3" w:rsidRDefault="0025284D" w:rsidP="0025284D">
      <w:pPr>
        <w:pStyle w:val="Default"/>
        <w:rPr>
          <w:rFonts w:asciiTheme="minorHAnsi" w:hAnsiTheme="minorHAnsi" w:cstheme="minorHAnsi"/>
        </w:rPr>
      </w:pPr>
      <w:r w:rsidRPr="00CF1AD3">
        <w:rPr>
          <w:rFonts w:asciiTheme="minorHAnsi" w:hAnsiTheme="minorHAnsi" w:cstheme="minorHAnsi"/>
          <w:lang w:val="en-CA"/>
        </w:rPr>
        <w:t>Co-Chair</w:t>
      </w:r>
    </w:p>
    <w:p w14:paraId="2A12BF97" w14:textId="77777777" w:rsidR="00B17841" w:rsidRPr="00CF1AD3" w:rsidRDefault="00B17841">
      <w:pPr>
        <w:rPr>
          <w:rFonts w:asciiTheme="minorHAnsi" w:hAnsiTheme="minorHAnsi" w:cstheme="minorHAnsi"/>
          <w:sz w:val="22"/>
        </w:rPr>
      </w:pPr>
    </w:p>
    <w:sectPr w:rsidR="00B17841" w:rsidRPr="00CF1AD3" w:rsidSect="00611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04EF"/>
    <w:multiLevelType w:val="multilevel"/>
    <w:tmpl w:val="F752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824D5"/>
    <w:multiLevelType w:val="multilevel"/>
    <w:tmpl w:val="5D887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274DF"/>
    <w:multiLevelType w:val="multilevel"/>
    <w:tmpl w:val="C7F80D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C02DC1"/>
    <w:multiLevelType w:val="multilevel"/>
    <w:tmpl w:val="22988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03173"/>
    <w:multiLevelType w:val="hybridMultilevel"/>
    <w:tmpl w:val="94D41D54"/>
    <w:lvl w:ilvl="0" w:tplc="8E224940">
      <w:start w:val="1"/>
      <w:numFmt w:val="bullet"/>
      <w:lvlText w:val="•"/>
      <w:lvlJc w:val="left"/>
      <w:pPr>
        <w:tabs>
          <w:tab w:val="num" w:pos="720"/>
        </w:tabs>
        <w:ind w:left="720" w:hanging="360"/>
      </w:pPr>
      <w:rPr>
        <w:rFonts w:ascii="Arial" w:hAnsi="Arial" w:hint="default"/>
      </w:rPr>
    </w:lvl>
    <w:lvl w:ilvl="1" w:tplc="951CC822">
      <w:numFmt w:val="bullet"/>
      <w:lvlText w:val="•"/>
      <w:lvlJc w:val="left"/>
      <w:pPr>
        <w:tabs>
          <w:tab w:val="num" w:pos="1440"/>
        </w:tabs>
        <w:ind w:left="1440" w:hanging="360"/>
      </w:pPr>
      <w:rPr>
        <w:rFonts w:ascii="Arial" w:hAnsi="Arial" w:hint="default"/>
      </w:rPr>
    </w:lvl>
    <w:lvl w:ilvl="2" w:tplc="7864F708" w:tentative="1">
      <w:start w:val="1"/>
      <w:numFmt w:val="bullet"/>
      <w:lvlText w:val="•"/>
      <w:lvlJc w:val="left"/>
      <w:pPr>
        <w:tabs>
          <w:tab w:val="num" w:pos="2160"/>
        </w:tabs>
        <w:ind w:left="2160" w:hanging="360"/>
      </w:pPr>
      <w:rPr>
        <w:rFonts w:ascii="Arial" w:hAnsi="Arial" w:hint="default"/>
      </w:rPr>
    </w:lvl>
    <w:lvl w:ilvl="3" w:tplc="A8C04A62" w:tentative="1">
      <w:start w:val="1"/>
      <w:numFmt w:val="bullet"/>
      <w:lvlText w:val="•"/>
      <w:lvlJc w:val="left"/>
      <w:pPr>
        <w:tabs>
          <w:tab w:val="num" w:pos="2880"/>
        </w:tabs>
        <w:ind w:left="2880" w:hanging="360"/>
      </w:pPr>
      <w:rPr>
        <w:rFonts w:ascii="Arial" w:hAnsi="Arial" w:hint="default"/>
      </w:rPr>
    </w:lvl>
    <w:lvl w:ilvl="4" w:tplc="28C69B64" w:tentative="1">
      <w:start w:val="1"/>
      <w:numFmt w:val="bullet"/>
      <w:lvlText w:val="•"/>
      <w:lvlJc w:val="left"/>
      <w:pPr>
        <w:tabs>
          <w:tab w:val="num" w:pos="3600"/>
        </w:tabs>
        <w:ind w:left="3600" w:hanging="360"/>
      </w:pPr>
      <w:rPr>
        <w:rFonts w:ascii="Arial" w:hAnsi="Arial" w:hint="default"/>
      </w:rPr>
    </w:lvl>
    <w:lvl w:ilvl="5" w:tplc="D88CFAA2" w:tentative="1">
      <w:start w:val="1"/>
      <w:numFmt w:val="bullet"/>
      <w:lvlText w:val="•"/>
      <w:lvlJc w:val="left"/>
      <w:pPr>
        <w:tabs>
          <w:tab w:val="num" w:pos="4320"/>
        </w:tabs>
        <w:ind w:left="4320" w:hanging="360"/>
      </w:pPr>
      <w:rPr>
        <w:rFonts w:ascii="Arial" w:hAnsi="Arial" w:hint="default"/>
      </w:rPr>
    </w:lvl>
    <w:lvl w:ilvl="6" w:tplc="A18E56BC" w:tentative="1">
      <w:start w:val="1"/>
      <w:numFmt w:val="bullet"/>
      <w:lvlText w:val="•"/>
      <w:lvlJc w:val="left"/>
      <w:pPr>
        <w:tabs>
          <w:tab w:val="num" w:pos="5040"/>
        </w:tabs>
        <w:ind w:left="5040" w:hanging="360"/>
      </w:pPr>
      <w:rPr>
        <w:rFonts w:ascii="Arial" w:hAnsi="Arial" w:hint="default"/>
      </w:rPr>
    </w:lvl>
    <w:lvl w:ilvl="7" w:tplc="F452744C" w:tentative="1">
      <w:start w:val="1"/>
      <w:numFmt w:val="bullet"/>
      <w:lvlText w:val="•"/>
      <w:lvlJc w:val="left"/>
      <w:pPr>
        <w:tabs>
          <w:tab w:val="num" w:pos="5760"/>
        </w:tabs>
        <w:ind w:left="5760" w:hanging="360"/>
      </w:pPr>
      <w:rPr>
        <w:rFonts w:ascii="Arial" w:hAnsi="Arial" w:hint="default"/>
      </w:rPr>
    </w:lvl>
    <w:lvl w:ilvl="8" w:tplc="FA1C8B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BC2E28"/>
    <w:multiLevelType w:val="multilevel"/>
    <w:tmpl w:val="C292E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A078F1"/>
    <w:multiLevelType w:val="multilevel"/>
    <w:tmpl w:val="34BA0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940F36"/>
    <w:multiLevelType w:val="multilevel"/>
    <w:tmpl w:val="61E64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51246"/>
    <w:multiLevelType w:val="hybridMultilevel"/>
    <w:tmpl w:val="56B01646"/>
    <w:lvl w:ilvl="0" w:tplc="C1FA5086">
      <w:start w:val="1"/>
      <w:numFmt w:val="bullet"/>
      <w:lvlText w:val="•"/>
      <w:lvlJc w:val="left"/>
      <w:pPr>
        <w:tabs>
          <w:tab w:val="num" w:pos="720"/>
        </w:tabs>
        <w:ind w:left="720" w:hanging="360"/>
      </w:pPr>
      <w:rPr>
        <w:rFonts w:ascii="Arial" w:hAnsi="Arial" w:hint="default"/>
      </w:rPr>
    </w:lvl>
    <w:lvl w:ilvl="1" w:tplc="805A7392" w:tentative="1">
      <w:start w:val="1"/>
      <w:numFmt w:val="bullet"/>
      <w:lvlText w:val="•"/>
      <w:lvlJc w:val="left"/>
      <w:pPr>
        <w:tabs>
          <w:tab w:val="num" w:pos="1440"/>
        </w:tabs>
        <w:ind w:left="1440" w:hanging="360"/>
      </w:pPr>
      <w:rPr>
        <w:rFonts w:ascii="Arial" w:hAnsi="Arial" w:hint="default"/>
      </w:rPr>
    </w:lvl>
    <w:lvl w:ilvl="2" w:tplc="15522BF8" w:tentative="1">
      <w:start w:val="1"/>
      <w:numFmt w:val="bullet"/>
      <w:lvlText w:val="•"/>
      <w:lvlJc w:val="left"/>
      <w:pPr>
        <w:tabs>
          <w:tab w:val="num" w:pos="2160"/>
        </w:tabs>
        <w:ind w:left="2160" w:hanging="360"/>
      </w:pPr>
      <w:rPr>
        <w:rFonts w:ascii="Arial" w:hAnsi="Arial" w:hint="default"/>
      </w:rPr>
    </w:lvl>
    <w:lvl w:ilvl="3" w:tplc="14F67710" w:tentative="1">
      <w:start w:val="1"/>
      <w:numFmt w:val="bullet"/>
      <w:lvlText w:val="•"/>
      <w:lvlJc w:val="left"/>
      <w:pPr>
        <w:tabs>
          <w:tab w:val="num" w:pos="2880"/>
        </w:tabs>
        <w:ind w:left="2880" w:hanging="360"/>
      </w:pPr>
      <w:rPr>
        <w:rFonts w:ascii="Arial" w:hAnsi="Arial" w:hint="default"/>
      </w:rPr>
    </w:lvl>
    <w:lvl w:ilvl="4" w:tplc="091A650E" w:tentative="1">
      <w:start w:val="1"/>
      <w:numFmt w:val="bullet"/>
      <w:lvlText w:val="•"/>
      <w:lvlJc w:val="left"/>
      <w:pPr>
        <w:tabs>
          <w:tab w:val="num" w:pos="3600"/>
        </w:tabs>
        <w:ind w:left="3600" w:hanging="360"/>
      </w:pPr>
      <w:rPr>
        <w:rFonts w:ascii="Arial" w:hAnsi="Arial" w:hint="default"/>
      </w:rPr>
    </w:lvl>
    <w:lvl w:ilvl="5" w:tplc="40D2157C" w:tentative="1">
      <w:start w:val="1"/>
      <w:numFmt w:val="bullet"/>
      <w:lvlText w:val="•"/>
      <w:lvlJc w:val="left"/>
      <w:pPr>
        <w:tabs>
          <w:tab w:val="num" w:pos="4320"/>
        </w:tabs>
        <w:ind w:left="4320" w:hanging="360"/>
      </w:pPr>
      <w:rPr>
        <w:rFonts w:ascii="Arial" w:hAnsi="Arial" w:hint="default"/>
      </w:rPr>
    </w:lvl>
    <w:lvl w:ilvl="6" w:tplc="8E9A297A" w:tentative="1">
      <w:start w:val="1"/>
      <w:numFmt w:val="bullet"/>
      <w:lvlText w:val="•"/>
      <w:lvlJc w:val="left"/>
      <w:pPr>
        <w:tabs>
          <w:tab w:val="num" w:pos="5040"/>
        </w:tabs>
        <w:ind w:left="5040" w:hanging="360"/>
      </w:pPr>
      <w:rPr>
        <w:rFonts w:ascii="Arial" w:hAnsi="Arial" w:hint="default"/>
      </w:rPr>
    </w:lvl>
    <w:lvl w:ilvl="7" w:tplc="AC0A8610" w:tentative="1">
      <w:start w:val="1"/>
      <w:numFmt w:val="bullet"/>
      <w:lvlText w:val="•"/>
      <w:lvlJc w:val="left"/>
      <w:pPr>
        <w:tabs>
          <w:tab w:val="num" w:pos="5760"/>
        </w:tabs>
        <w:ind w:left="5760" w:hanging="360"/>
      </w:pPr>
      <w:rPr>
        <w:rFonts w:ascii="Arial" w:hAnsi="Arial" w:hint="default"/>
      </w:rPr>
    </w:lvl>
    <w:lvl w:ilvl="8" w:tplc="93E418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C87622"/>
    <w:multiLevelType w:val="multilevel"/>
    <w:tmpl w:val="9B660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56F10"/>
    <w:multiLevelType w:val="hybridMultilevel"/>
    <w:tmpl w:val="2BA6E068"/>
    <w:lvl w:ilvl="0" w:tplc="8AECF6C8">
      <w:start w:val="1"/>
      <w:numFmt w:val="bullet"/>
      <w:lvlText w:val="•"/>
      <w:lvlJc w:val="left"/>
      <w:pPr>
        <w:tabs>
          <w:tab w:val="num" w:pos="720"/>
        </w:tabs>
        <w:ind w:left="720" w:hanging="360"/>
      </w:pPr>
      <w:rPr>
        <w:rFonts w:ascii="Arial" w:hAnsi="Arial" w:hint="default"/>
      </w:rPr>
    </w:lvl>
    <w:lvl w:ilvl="1" w:tplc="F0020D70" w:tentative="1">
      <w:start w:val="1"/>
      <w:numFmt w:val="bullet"/>
      <w:lvlText w:val="•"/>
      <w:lvlJc w:val="left"/>
      <w:pPr>
        <w:tabs>
          <w:tab w:val="num" w:pos="1440"/>
        </w:tabs>
        <w:ind w:left="1440" w:hanging="360"/>
      </w:pPr>
      <w:rPr>
        <w:rFonts w:ascii="Arial" w:hAnsi="Arial" w:hint="default"/>
      </w:rPr>
    </w:lvl>
    <w:lvl w:ilvl="2" w:tplc="C3B82646" w:tentative="1">
      <w:start w:val="1"/>
      <w:numFmt w:val="bullet"/>
      <w:lvlText w:val="•"/>
      <w:lvlJc w:val="left"/>
      <w:pPr>
        <w:tabs>
          <w:tab w:val="num" w:pos="2160"/>
        </w:tabs>
        <w:ind w:left="2160" w:hanging="360"/>
      </w:pPr>
      <w:rPr>
        <w:rFonts w:ascii="Arial" w:hAnsi="Arial" w:hint="default"/>
      </w:rPr>
    </w:lvl>
    <w:lvl w:ilvl="3" w:tplc="CDF279AC" w:tentative="1">
      <w:start w:val="1"/>
      <w:numFmt w:val="bullet"/>
      <w:lvlText w:val="•"/>
      <w:lvlJc w:val="left"/>
      <w:pPr>
        <w:tabs>
          <w:tab w:val="num" w:pos="2880"/>
        </w:tabs>
        <w:ind w:left="2880" w:hanging="360"/>
      </w:pPr>
      <w:rPr>
        <w:rFonts w:ascii="Arial" w:hAnsi="Arial" w:hint="default"/>
      </w:rPr>
    </w:lvl>
    <w:lvl w:ilvl="4" w:tplc="5AF49488" w:tentative="1">
      <w:start w:val="1"/>
      <w:numFmt w:val="bullet"/>
      <w:lvlText w:val="•"/>
      <w:lvlJc w:val="left"/>
      <w:pPr>
        <w:tabs>
          <w:tab w:val="num" w:pos="3600"/>
        </w:tabs>
        <w:ind w:left="3600" w:hanging="360"/>
      </w:pPr>
      <w:rPr>
        <w:rFonts w:ascii="Arial" w:hAnsi="Arial" w:hint="default"/>
      </w:rPr>
    </w:lvl>
    <w:lvl w:ilvl="5" w:tplc="A75E2A58" w:tentative="1">
      <w:start w:val="1"/>
      <w:numFmt w:val="bullet"/>
      <w:lvlText w:val="•"/>
      <w:lvlJc w:val="left"/>
      <w:pPr>
        <w:tabs>
          <w:tab w:val="num" w:pos="4320"/>
        </w:tabs>
        <w:ind w:left="4320" w:hanging="360"/>
      </w:pPr>
      <w:rPr>
        <w:rFonts w:ascii="Arial" w:hAnsi="Arial" w:hint="default"/>
      </w:rPr>
    </w:lvl>
    <w:lvl w:ilvl="6" w:tplc="BF00E2F2" w:tentative="1">
      <w:start w:val="1"/>
      <w:numFmt w:val="bullet"/>
      <w:lvlText w:val="•"/>
      <w:lvlJc w:val="left"/>
      <w:pPr>
        <w:tabs>
          <w:tab w:val="num" w:pos="5040"/>
        </w:tabs>
        <w:ind w:left="5040" w:hanging="360"/>
      </w:pPr>
      <w:rPr>
        <w:rFonts w:ascii="Arial" w:hAnsi="Arial" w:hint="default"/>
      </w:rPr>
    </w:lvl>
    <w:lvl w:ilvl="7" w:tplc="ECA62992" w:tentative="1">
      <w:start w:val="1"/>
      <w:numFmt w:val="bullet"/>
      <w:lvlText w:val="•"/>
      <w:lvlJc w:val="left"/>
      <w:pPr>
        <w:tabs>
          <w:tab w:val="num" w:pos="5760"/>
        </w:tabs>
        <w:ind w:left="5760" w:hanging="360"/>
      </w:pPr>
      <w:rPr>
        <w:rFonts w:ascii="Arial" w:hAnsi="Arial" w:hint="default"/>
      </w:rPr>
    </w:lvl>
    <w:lvl w:ilvl="8" w:tplc="47BC8B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E1E13"/>
    <w:multiLevelType w:val="multilevel"/>
    <w:tmpl w:val="0D4CA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A87AB7"/>
    <w:multiLevelType w:val="multilevel"/>
    <w:tmpl w:val="02781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65636"/>
    <w:multiLevelType w:val="hybridMultilevel"/>
    <w:tmpl w:val="4844B602"/>
    <w:lvl w:ilvl="0" w:tplc="F6907FD8">
      <w:start w:val="1"/>
      <w:numFmt w:val="bullet"/>
      <w:lvlText w:val="•"/>
      <w:lvlJc w:val="left"/>
      <w:pPr>
        <w:tabs>
          <w:tab w:val="num" w:pos="720"/>
        </w:tabs>
        <w:ind w:left="720" w:hanging="360"/>
      </w:pPr>
      <w:rPr>
        <w:rFonts w:ascii="Arial" w:hAnsi="Arial" w:hint="default"/>
      </w:rPr>
    </w:lvl>
    <w:lvl w:ilvl="1" w:tplc="ED265104" w:tentative="1">
      <w:start w:val="1"/>
      <w:numFmt w:val="bullet"/>
      <w:lvlText w:val="•"/>
      <w:lvlJc w:val="left"/>
      <w:pPr>
        <w:tabs>
          <w:tab w:val="num" w:pos="1440"/>
        </w:tabs>
        <w:ind w:left="1440" w:hanging="360"/>
      </w:pPr>
      <w:rPr>
        <w:rFonts w:ascii="Arial" w:hAnsi="Arial" w:hint="default"/>
      </w:rPr>
    </w:lvl>
    <w:lvl w:ilvl="2" w:tplc="7118FE56" w:tentative="1">
      <w:start w:val="1"/>
      <w:numFmt w:val="bullet"/>
      <w:lvlText w:val="•"/>
      <w:lvlJc w:val="left"/>
      <w:pPr>
        <w:tabs>
          <w:tab w:val="num" w:pos="2160"/>
        </w:tabs>
        <w:ind w:left="2160" w:hanging="360"/>
      </w:pPr>
      <w:rPr>
        <w:rFonts w:ascii="Arial" w:hAnsi="Arial" w:hint="default"/>
      </w:rPr>
    </w:lvl>
    <w:lvl w:ilvl="3" w:tplc="AD6CB404" w:tentative="1">
      <w:start w:val="1"/>
      <w:numFmt w:val="bullet"/>
      <w:lvlText w:val="•"/>
      <w:lvlJc w:val="left"/>
      <w:pPr>
        <w:tabs>
          <w:tab w:val="num" w:pos="2880"/>
        </w:tabs>
        <w:ind w:left="2880" w:hanging="360"/>
      </w:pPr>
      <w:rPr>
        <w:rFonts w:ascii="Arial" w:hAnsi="Arial" w:hint="default"/>
      </w:rPr>
    </w:lvl>
    <w:lvl w:ilvl="4" w:tplc="AFBAEDDE" w:tentative="1">
      <w:start w:val="1"/>
      <w:numFmt w:val="bullet"/>
      <w:lvlText w:val="•"/>
      <w:lvlJc w:val="left"/>
      <w:pPr>
        <w:tabs>
          <w:tab w:val="num" w:pos="3600"/>
        </w:tabs>
        <w:ind w:left="3600" w:hanging="360"/>
      </w:pPr>
      <w:rPr>
        <w:rFonts w:ascii="Arial" w:hAnsi="Arial" w:hint="default"/>
      </w:rPr>
    </w:lvl>
    <w:lvl w:ilvl="5" w:tplc="03E24DB6" w:tentative="1">
      <w:start w:val="1"/>
      <w:numFmt w:val="bullet"/>
      <w:lvlText w:val="•"/>
      <w:lvlJc w:val="left"/>
      <w:pPr>
        <w:tabs>
          <w:tab w:val="num" w:pos="4320"/>
        </w:tabs>
        <w:ind w:left="4320" w:hanging="360"/>
      </w:pPr>
      <w:rPr>
        <w:rFonts w:ascii="Arial" w:hAnsi="Arial" w:hint="default"/>
      </w:rPr>
    </w:lvl>
    <w:lvl w:ilvl="6" w:tplc="AEDA91A8" w:tentative="1">
      <w:start w:val="1"/>
      <w:numFmt w:val="bullet"/>
      <w:lvlText w:val="•"/>
      <w:lvlJc w:val="left"/>
      <w:pPr>
        <w:tabs>
          <w:tab w:val="num" w:pos="5040"/>
        </w:tabs>
        <w:ind w:left="5040" w:hanging="360"/>
      </w:pPr>
      <w:rPr>
        <w:rFonts w:ascii="Arial" w:hAnsi="Arial" w:hint="default"/>
      </w:rPr>
    </w:lvl>
    <w:lvl w:ilvl="7" w:tplc="55C4BA06" w:tentative="1">
      <w:start w:val="1"/>
      <w:numFmt w:val="bullet"/>
      <w:lvlText w:val="•"/>
      <w:lvlJc w:val="left"/>
      <w:pPr>
        <w:tabs>
          <w:tab w:val="num" w:pos="5760"/>
        </w:tabs>
        <w:ind w:left="5760" w:hanging="360"/>
      </w:pPr>
      <w:rPr>
        <w:rFonts w:ascii="Arial" w:hAnsi="Arial" w:hint="default"/>
      </w:rPr>
    </w:lvl>
    <w:lvl w:ilvl="8" w:tplc="EB20CF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D46DF5"/>
    <w:multiLevelType w:val="multilevel"/>
    <w:tmpl w:val="3B86F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46A1B"/>
    <w:multiLevelType w:val="multilevel"/>
    <w:tmpl w:val="D90E8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015CC1"/>
    <w:multiLevelType w:val="multilevel"/>
    <w:tmpl w:val="460A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CA5F6E"/>
    <w:multiLevelType w:val="multilevel"/>
    <w:tmpl w:val="914EF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E96D58"/>
    <w:multiLevelType w:val="multilevel"/>
    <w:tmpl w:val="296A4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9850EE"/>
    <w:multiLevelType w:val="multilevel"/>
    <w:tmpl w:val="11D6C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2581445">
    <w:abstractNumId w:val="0"/>
  </w:num>
  <w:num w:numId="2" w16cid:durableId="1688672058">
    <w:abstractNumId w:val="12"/>
  </w:num>
  <w:num w:numId="3" w16cid:durableId="1793673132">
    <w:abstractNumId w:val="18"/>
  </w:num>
  <w:num w:numId="4" w16cid:durableId="182329927">
    <w:abstractNumId w:val="2"/>
  </w:num>
  <w:num w:numId="5" w16cid:durableId="1904679750">
    <w:abstractNumId w:val="15"/>
  </w:num>
  <w:num w:numId="6" w16cid:durableId="2013560348">
    <w:abstractNumId w:val="8"/>
  </w:num>
  <w:num w:numId="7" w16cid:durableId="2021740066">
    <w:abstractNumId w:val="14"/>
  </w:num>
  <w:num w:numId="8" w16cid:durableId="204803894">
    <w:abstractNumId w:val="13"/>
  </w:num>
  <w:num w:numId="9" w16cid:durableId="2075541673">
    <w:abstractNumId w:val="9"/>
  </w:num>
  <w:num w:numId="10" w16cid:durableId="2088726761">
    <w:abstractNumId w:val="1"/>
  </w:num>
  <w:num w:numId="11" w16cid:durableId="263729232">
    <w:abstractNumId w:val="19"/>
  </w:num>
  <w:num w:numId="12" w16cid:durableId="327903220">
    <w:abstractNumId w:val="17"/>
  </w:num>
  <w:num w:numId="13" w16cid:durableId="399013545">
    <w:abstractNumId w:val="3"/>
  </w:num>
  <w:num w:numId="14" w16cid:durableId="475072957">
    <w:abstractNumId w:val="7"/>
  </w:num>
  <w:num w:numId="15" w16cid:durableId="50470134">
    <w:abstractNumId w:val="5"/>
  </w:num>
  <w:num w:numId="16" w16cid:durableId="53967563">
    <w:abstractNumId w:val="6"/>
  </w:num>
  <w:num w:numId="17" w16cid:durableId="658195106">
    <w:abstractNumId w:val="16"/>
  </w:num>
  <w:num w:numId="18" w16cid:durableId="693119956">
    <w:abstractNumId w:val="10"/>
  </w:num>
  <w:num w:numId="19" w16cid:durableId="843084828">
    <w:abstractNumId w:val="4"/>
  </w:num>
  <w:num w:numId="20" w16cid:durableId="90954036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8"/>
    <w:rsid w:val="0000653C"/>
    <w:rsid w:val="00020E79"/>
    <w:rsid w:val="0003578F"/>
    <w:rsid w:val="00037D81"/>
    <w:rsid w:val="00064BFE"/>
    <w:rsid w:val="000C6A1B"/>
    <w:rsid w:val="001170F1"/>
    <w:rsid w:val="00166FBB"/>
    <w:rsid w:val="00176D35"/>
    <w:rsid w:val="001827F1"/>
    <w:rsid w:val="001C31D0"/>
    <w:rsid w:val="001C73E5"/>
    <w:rsid w:val="001D2F3E"/>
    <w:rsid w:val="00214385"/>
    <w:rsid w:val="0025284D"/>
    <w:rsid w:val="002D4A52"/>
    <w:rsid w:val="003648BC"/>
    <w:rsid w:val="00372214"/>
    <w:rsid w:val="003B4855"/>
    <w:rsid w:val="003C7D94"/>
    <w:rsid w:val="0040427B"/>
    <w:rsid w:val="00404C42"/>
    <w:rsid w:val="00421DBD"/>
    <w:rsid w:val="004276C2"/>
    <w:rsid w:val="0045259E"/>
    <w:rsid w:val="004A775C"/>
    <w:rsid w:val="004C3F14"/>
    <w:rsid w:val="005128EF"/>
    <w:rsid w:val="005348E3"/>
    <w:rsid w:val="005D20A1"/>
    <w:rsid w:val="005F719B"/>
    <w:rsid w:val="00611F98"/>
    <w:rsid w:val="00673CC6"/>
    <w:rsid w:val="00680A00"/>
    <w:rsid w:val="006D404F"/>
    <w:rsid w:val="007028A0"/>
    <w:rsid w:val="00711DD8"/>
    <w:rsid w:val="00724D28"/>
    <w:rsid w:val="00746C25"/>
    <w:rsid w:val="007649C3"/>
    <w:rsid w:val="008713A5"/>
    <w:rsid w:val="00871F67"/>
    <w:rsid w:val="008E2D80"/>
    <w:rsid w:val="008E5500"/>
    <w:rsid w:val="00A10324"/>
    <w:rsid w:val="00AD1C24"/>
    <w:rsid w:val="00AE58DB"/>
    <w:rsid w:val="00B17841"/>
    <w:rsid w:val="00BE7327"/>
    <w:rsid w:val="00CF1AD3"/>
    <w:rsid w:val="00D73B02"/>
    <w:rsid w:val="00D77F12"/>
    <w:rsid w:val="00D809FD"/>
    <w:rsid w:val="00DC2E7B"/>
    <w:rsid w:val="00E4387D"/>
    <w:rsid w:val="00E72EE7"/>
    <w:rsid w:val="00E93FF4"/>
    <w:rsid w:val="00EA047F"/>
    <w:rsid w:val="00EC592D"/>
    <w:rsid w:val="00EF0F9E"/>
    <w:rsid w:val="00F81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2D05"/>
  <w15:chartTrackingRefBased/>
  <w15:docId w15:val="{58B36D38-DF3E-4FA9-9AA7-4860CAEA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28"/>
  </w:style>
  <w:style w:type="paragraph" w:styleId="Heading1">
    <w:name w:val="heading 1"/>
    <w:basedOn w:val="Normal"/>
    <w:next w:val="Normal"/>
    <w:link w:val="Heading1Char"/>
    <w:uiPriority w:val="9"/>
    <w:qFormat/>
    <w:rsid w:val="00EA04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4D28"/>
    <w:pPr>
      <w:pBdr>
        <w:top w:val="nil"/>
        <w:left w:val="nil"/>
        <w:bottom w:val="nil"/>
        <w:right w:val="nil"/>
        <w:between w:val="nil"/>
        <w:bar w:val="nil"/>
      </w:pBdr>
    </w:pPr>
    <w:rPr>
      <w:rFonts w:ascii="Helvetica Neue" w:eastAsia="Arial Unicode MS" w:hAnsi="Helvetica Neue" w:cs="Arial Unicode MS"/>
      <w:color w:val="000000"/>
      <w:sz w:val="22"/>
      <w:bdr w:val="nil"/>
      <w:lang w:eastAsia="en-CA"/>
    </w:rPr>
  </w:style>
  <w:style w:type="paragraph" w:styleId="NoSpacing">
    <w:name w:val="No Spacing"/>
    <w:uiPriority w:val="1"/>
    <w:qFormat/>
    <w:rsid w:val="00EA047F"/>
  </w:style>
  <w:style w:type="character" w:customStyle="1" w:styleId="Heading1Char">
    <w:name w:val="Heading 1 Char"/>
    <w:basedOn w:val="DefaultParagraphFont"/>
    <w:link w:val="Heading1"/>
    <w:uiPriority w:val="9"/>
    <w:rsid w:val="00EA047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5284D"/>
    <w:pPr>
      <w:ind w:left="720"/>
      <w:contextualSpacing/>
    </w:pPr>
  </w:style>
  <w:style w:type="paragraph" w:customStyle="1" w:styleId="TableParagraph">
    <w:name w:val="Table Paragraph"/>
    <w:basedOn w:val="Normal"/>
    <w:uiPriority w:val="1"/>
    <w:qFormat/>
    <w:rsid w:val="00AE58DB"/>
    <w:pPr>
      <w:widowControl w:val="0"/>
      <w:autoSpaceDE w:val="0"/>
      <w:autoSpaceDN w:val="0"/>
    </w:pPr>
    <w:rPr>
      <w:rFonts w:eastAsia="Times New Roman" w:cs="Times New Roman"/>
      <w:sz w:val="22"/>
    </w:rPr>
  </w:style>
  <w:style w:type="character" w:styleId="Hyperlink">
    <w:name w:val="Hyperlink"/>
    <w:basedOn w:val="DefaultParagraphFont"/>
    <w:uiPriority w:val="99"/>
    <w:semiHidden/>
    <w:unhideWhenUsed/>
    <w:rsid w:val="0040427B"/>
    <w:rPr>
      <w:color w:val="0563C1"/>
      <w:u w:val="single"/>
    </w:rPr>
  </w:style>
  <w:style w:type="paragraph" w:styleId="BodyText">
    <w:name w:val="Body Text"/>
    <w:basedOn w:val="Normal"/>
    <w:link w:val="BodyTextChar"/>
    <w:uiPriority w:val="99"/>
    <w:semiHidden/>
    <w:unhideWhenUsed/>
    <w:rsid w:val="00746C25"/>
    <w:pPr>
      <w:spacing w:after="120"/>
    </w:pPr>
  </w:style>
  <w:style w:type="character" w:customStyle="1" w:styleId="BodyTextChar">
    <w:name w:val="Body Text Char"/>
    <w:basedOn w:val="DefaultParagraphFont"/>
    <w:link w:val="BodyText"/>
    <w:uiPriority w:val="99"/>
    <w:semiHidden/>
    <w:rsid w:val="00746C25"/>
  </w:style>
  <w:style w:type="paragraph" w:customStyle="1" w:styleId="xxtableparagraph">
    <w:name w:val="x_xtableparagraph"/>
    <w:basedOn w:val="Normal"/>
    <w:rsid w:val="00214385"/>
    <w:pPr>
      <w:autoSpaceDE w:val="0"/>
      <w:autoSpaceDN w:val="0"/>
    </w:pPr>
    <w:rPr>
      <w:rFonts w:cs="Times New Roman"/>
      <w:sz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713">
      <w:bodyDiv w:val="1"/>
      <w:marLeft w:val="0"/>
      <w:marRight w:val="0"/>
      <w:marTop w:val="0"/>
      <w:marBottom w:val="0"/>
      <w:divBdr>
        <w:top w:val="none" w:sz="0" w:space="0" w:color="auto"/>
        <w:left w:val="none" w:sz="0" w:space="0" w:color="auto"/>
        <w:bottom w:val="none" w:sz="0" w:space="0" w:color="auto"/>
        <w:right w:val="none" w:sz="0" w:space="0" w:color="auto"/>
      </w:divBdr>
    </w:div>
    <w:div w:id="286274755">
      <w:bodyDiv w:val="1"/>
      <w:marLeft w:val="0"/>
      <w:marRight w:val="0"/>
      <w:marTop w:val="0"/>
      <w:marBottom w:val="0"/>
      <w:divBdr>
        <w:top w:val="none" w:sz="0" w:space="0" w:color="auto"/>
        <w:left w:val="none" w:sz="0" w:space="0" w:color="auto"/>
        <w:bottom w:val="none" w:sz="0" w:space="0" w:color="auto"/>
        <w:right w:val="none" w:sz="0" w:space="0" w:color="auto"/>
      </w:divBdr>
    </w:div>
    <w:div w:id="356859210">
      <w:bodyDiv w:val="1"/>
      <w:marLeft w:val="0"/>
      <w:marRight w:val="0"/>
      <w:marTop w:val="0"/>
      <w:marBottom w:val="0"/>
      <w:divBdr>
        <w:top w:val="none" w:sz="0" w:space="0" w:color="auto"/>
        <w:left w:val="none" w:sz="0" w:space="0" w:color="auto"/>
        <w:bottom w:val="none" w:sz="0" w:space="0" w:color="auto"/>
        <w:right w:val="none" w:sz="0" w:space="0" w:color="auto"/>
      </w:divBdr>
    </w:div>
    <w:div w:id="394085727">
      <w:bodyDiv w:val="1"/>
      <w:marLeft w:val="0"/>
      <w:marRight w:val="0"/>
      <w:marTop w:val="0"/>
      <w:marBottom w:val="0"/>
      <w:divBdr>
        <w:top w:val="none" w:sz="0" w:space="0" w:color="auto"/>
        <w:left w:val="none" w:sz="0" w:space="0" w:color="auto"/>
        <w:bottom w:val="none" w:sz="0" w:space="0" w:color="auto"/>
        <w:right w:val="none" w:sz="0" w:space="0" w:color="auto"/>
      </w:divBdr>
    </w:div>
    <w:div w:id="411196269">
      <w:bodyDiv w:val="1"/>
      <w:marLeft w:val="0"/>
      <w:marRight w:val="0"/>
      <w:marTop w:val="0"/>
      <w:marBottom w:val="0"/>
      <w:divBdr>
        <w:top w:val="none" w:sz="0" w:space="0" w:color="auto"/>
        <w:left w:val="none" w:sz="0" w:space="0" w:color="auto"/>
        <w:bottom w:val="none" w:sz="0" w:space="0" w:color="auto"/>
        <w:right w:val="none" w:sz="0" w:space="0" w:color="auto"/>
      </w:divBdr>
    </w:div>
    <w:div w:id="502286314">
      <w:bodyDiv w:val="1"/>
      <w:marLeft w:val="0"/>
      <w:marRight w:val="0"/>
      <w:marTop w:val="0"/>
      <w:marBottom w:val="0"/>
      <w:divBdr>
        <w:top w:val="none" w:sz="0" w:space="0" w:color="auto"/>
        <w:left w:val="none" w:sz="0" w:space="0" w:color="auto"/>
        <w:bottom w:val="none" w:sz="0" w:space="0" w:color="auto"/>
        <w:right w:val="none" w:sz="0" w:space="0" w:color="auto"/>
      </w:divBdr>
    </w:div>
    <w:div w:id="521478782">
      <w:bodyDiv w:val="1"/>
      <w:marLeft w:val="0"/>
      <w:marRight w:val="0"/>
      <w:marTop w:val="0"/>
      <w:marBottom w:val="0"/>
      <w:divBdr>
        <w:top w:val="none" w:sz="0" w:space="0" w:color="auto"/>
        <w:left w:val="none" w:sz="0" w:space="0" w:color="auto"/>
        <w:bottom w:val="none" w:sz="0" w:space="0" w:color="auto"/>
        <w:right w:val="none" w:sz="0" w:space="0" w:color="auto"/>
      </w:divBdr>
    </w:div>
    <w:div w:id="588275532">
      <w:bodyDiv w:val="1"/>
      <w:marLeft w:val="0"/>
      <w:marRight w:val="0"/>
      <w:marTop w:val="0"/>
      <w:marBottom w:val="0"/>
      <w:divBdr>
        <w:top w:val="none" w:sz="0" w:space="0" w:color="auto"/>
        <w:left w:val="none" w:sz="0" w:space="0" w:color="auto"/>
        <w:bottom w:val="none" w:sz="0" w:space="0" w:color="auto"/>
        <w:right w:val="none" w:sz="0" w:space="0" w:color="auto"/>
      </w:divBdr>
    </w:div>
    <w:div w:id="604848493">
      <w:bodyDiv w:val="1"/>
      <w:marLeft w:val="0"/>
      <w:marRight w:val="0"/>
      <w:marTop w:val="0"/>
      <w:marBottom w:val="0"/>
      <w:divBdr>
        <w:top w:val="none" w:sz="0" w:space="0" w:color="auto"/>
        <w:left w:val="none" w:sz="0" w:space="0" w:color="auto"/>
        <w:bottom w:val="none" w:sz="0" w:space="0" w:color="auto"/>
        <w:right w:val="none" w:sz="0" w:space="0" w:color="auto"/>
      </w:divBdr>
    </w:div>
    <w:div w:id="714739786">
      <w:bodyDiv w:val="1"/>
      <w:marLeft w:val="0"/>
      <w:marRight w:val="0"/>
      <w:marTop w:val="0"/>
      <w:marBottom w:val="0"/>
      <w:divBdr>
        <w:top w:val="none" w:sz="0" w:space="0" w:color="auto"/>
        <w:left w:val="none" w:sz="0" w:space="0" w:color="auto"/>
        <w:bottom w:val="none" w:sz="0" w:space="0" w:color="auto"/>
        <w:right w:val="none" w:sz="0" w:space="0" w:color="auto"/>
      </w:divBdr>
    </w:div>
    <w:div w:id="753169810">
      <w:bodyDiv w:val="1"/>
      <w:marLeft w:val="0"/>
      <w:marRight w:val="0"/>
      <w:marTop w:val="0"/>
      <w:marBottom w:val="0"/>
      <w:divBdr>
        <w:top w:val="none" w:sz="0" w:space="0" w:color="auto"/>
        <w:left w:val="none" w:sz="0" w:space="0" w:color="auto"/>
        <w:bottom w:val="none" w:sz="0" w:space="0" w:color="auto"/>
        <w:right w:val="none" w:sz="0" w:space="0" w:color="auto"/>
      </w:divBdr>
    </w:div>
    <w:div w:id="863251277">
      <w:bodyDiv w:val="1"/>
      <w:marLeft w:val="0"/>
      <w:marRight w:val="0"/>
      <w:marTop w:val="0"/>
      <w:marBottom w:val="0"/>
      <w:divBdr>
        <w:top w:val="none" w:sz="0" w:space="0" w:color="auto"/>
        <w:left w:val="none" w:sz="0" w:space="0" w:color="auto"/>
        <w:bottom w:val="none" w:sz="0" w:space="0" w:color="auto"/>
        <w:right w:val="none" w:sz="0" w:space="0" w:color="auto"/>
      </w:divBdr>
    </w:div>
    <w:div w:id="946696631">
      <w:bodyDiv w:val="1"/>
      <w:marLeft w:val="0"/>
      <w:marRight w:val="0"/>
      <w:marTop w:val="0"/>
      <w:marBottom w:val="0"/>
      <w:divBdr>
        <w:top w:val="none" w:sz="0" w:space="0" w:color="auto"/>
        <w:left w:val="none" w:sz="0" w:space="0" w:color="auto"/>
        <w:bottom w:val="none" w:sz="0" w:space="0" w:color="auto"/>
        <w:right w:val="none" w:sz="0" w:space="0" w:color="auto"/>
      </w:divBdr>
    </w:div>
    <w:div w:id="991448175">
      <w:bodyDiv w:val="1"/>
      <w:marLeft w:val="0"/>
      <w:marRight w:val="0"/>
      <w:marTop w:val="0"/>
      <w:marBottom w:val="0"/>
      <w:divBdr>
        <w:top w:val="none" w:sz="0" w:space="0" w:color="auto"/>
        <w:left w:val="none" w:sz="0" w:space="0" w:color="auto"/>
        <w:bottom w:val="none" w:sz="0" w:space="0" w:color="auto"/>
        <w:right w:val="none" w:sz="0" w:space="0" w:color="auto"/>
      </w:divBdr>
    </w:div>
    <w:div w:id="1009254635">
      <w:bodyDiv w:val="1"/>
      <w:marLeft w:val="0"/>
      <w:marRight w:val="0"/>
      <w:marTop w:val="0"/>
      <w:marBottom w:val="0"/>
      <w:divBdr>
        <w:top w:val="none" w:sz="0" w:space="0" w:color="auto"/>
        <w:left w:val="none" w:sz="0" w:space="0" w:color="auto"/>
        <w:bottom w:val="none" w:sz="0" w:space="0" w:color="auto"/>
        <w:right w:val="none" w:sz="0" w:space="0" w:color="auto"/>
      </w:divBdr>
    </w:div>
    <w:div w:id="1021858246">
      <w:bodyDiv w:val="1"/>
      <w:marLeft w:val="0"/>
      <w:marRight w:val="0"/>
      <w:marTop w:val="0"/>
      <w:marBottom w:val="0"/>
      <w:divBdr>
        <w:top w:val="none" w:sz="0" w:space="0" w:color="auto"/>
        <w:left w:val="none" w:sz="0" w:space="0" w:color="auto"/>
        <w:bottom w:val="none" w:sz="0" w:space="0" w:color="auto"/>
        <w:right w:val="none" w:sz="0" w:space="0" w:color="auto"/>
      </w:divBdr>
    </w:div>
    <w:div w:id="1050153095">
      <w:bodyDiv w:val="1"/>
      <w:marLeft w:val="0"/>
      <w:marRight w:val="0"/>
      <w:marTop w:val="0"/>
      <w:marBottom w:val="0"/>
      <w:divBdr>
        <w:top w:val="none" w:sz="0" w:space="0" w:color="auto"/>
        <w:left w:val="none" w:sz="0" w:space="0" w:color="auto"/>
        <w:bottom w:val="none" w:sz="0" w:space="0" w:color="auto"/>
        <w:right w:val="none" w:sz="0" w:space="0" w:color="auto"/>
      </w:divBdr>
    </w:div>
    <w:div w:id="1052584069">
      <w:bodyDiv w:val="1"/>
      <w:marLeft w:val="0"/>
      <w:marRight w:val="0"/>
      <w:marTop w:val="0"/>
      <w:marBottom w:val="0"/>
      <w:divBdr>
        <w:top w:val="none" w:sz="0" w:space="0" w:color="auto"/>
        <w:left w:val="none" w:sz="0" w:space="0" w:color="auto"/>
        <w:bottom w:val="none" w:sz="0" w:space="0" w:color="auto"/>
        <w:right w:val="none" w:sz="0" w:space="0" w:color="auto"/>
      </w:divBdr>
    </w:div>
    <w:div w:id="1077479256">
      <w:bodyDiv w:val="1"/>
      <w:marLeft w:val="0"/>
      <w:marRight w:val="0"/>
      <w:marTop w:val="0"/>
      <w:marBottom w:val="0"/>
      <w:divBdr>
        <w:top w:val="none" w:sz="0" w:space="0" w:color="auto"/>
        <w:left w:val="none" w:sz="0" w:space="0" w:color="auto"/>
        <w:bottom w:val="none" w:sz="0" w:space="0" w:color="auto"/>
        <w:right w:val="none" w:sz="0" w:space="0" w:color="auto"/>
      </w:divBdr>
    </w:div>
    <w:div w:id="1108045123">
      <w:bodyDiv w:val="1"/>
      <w:marLeft w:val="0"/>
      <w:marRight w:val="0"/>
      <w:marTop w:val="0"/>
      <w:marBottom w:val="0"/>
      <w:divBdr>
        <w:top w:val="none" w:sz="0" w:space="0" w:color="auto"/>
        <w:left w:val="none" w:sz="0" w:space="0" w:color="auto"/>
        <w:bottom w:val="none" w:sz="0" w:space="0" w:color="auto"/>
        <w:right w:val="none" w:sz="0" w:space="0" w:color="auto"/>
      </w:divBdr>
    </w:div>
    <w:div w:id="1140805084">
      <w:bodyDiv w:val="1"/>
      <w:marLeft w:val="0"/>
      <w:marRight w:val="0"/>
      <w:marTop w:val="0"/>
      <w:marBottom w:val="0"/>
      <w:divBdr>
        <w:top w:val="none" w:sz="0" w:space="0" w:color="auto"/>
        <w:left w:val="none" w:sz="0" w:space="0" w:color="auto"/>
        <w:bottom w:val="none" w:sz="0" w:space="0" w:color="auto"/>
        <w:right w:val="none" w:sz="0" w:space="0" w:color="auto"/>
      </w:divBdr>
    </w:div>
    <w:div w:id="1198814810">
      <w:bodyDiv w:val="1"/>
      <w:marLeft w:val="0"/>
      <w:marRight w:val="0"/>
      <w:marTop w:val="0"/>
      <w:marBottom w:val="0"/>
      <w:divBdr>
        <w:top w:val="none" w:sz="0" w:space="0" w:color="auto"/>
        <w:left w:val="none" w:sz="0" w:space="0" w:color="auto"/>
        <w:bottom w:val="none" w:sz="0" w:space="0" w:color="auto"/>
        <w:right w:val="none" w:sz="0" w:space="0" w:color="auto"/>
      </w:divBdr>
    </w:div>
    <w:div w:id="1271862399">
      <w:bodyDiv w:val="1"/>
      <w:marLeft w:val="0"/>
      <w:marRight w:val="0"/>
      <w:marTop w:val="0"/>
      <w:marBottom w:val="0"/>
      <w:divBdr>
        <w:top w:val="none" w:sz="0" w:space="0" w:color="auto"/>
        <w:left w:val="none" w:sz="0" w:space="0" w:color="auto"/>
        <w:bottom w:val="none" w:sz="0" w:space="0" w:color="auto"/>
        <w:right w:val="none" w:sz="0" w:space="0" w:color="auto"/>
      </w:divBdr>
    </w:div>
    <w:div w:id="1311444067">
      <w:bodyDiv w:val="1"/>
      <w:marLeft w:val="0"/>
      <w:marRight w:val="0"/>
      <w:marTop w:val="0"/>
      <w:marBottom w:val="0"/>
      <w:divBdr>
        <w:top w:val="none" w:sz="0" w:space="0" w:color="auto"/>
        <w:left w:val="none" w:sz="0" w:space="0" w:color="auto"/>
        <w:bottom w:val="none" w:sz="0" w:space="0" w:color="auto"/>
        <w:right w:val="none" w:sz="0" w:space="0" w:color="auto"/>
      </w:divBdr>
    </w:div>
    <w:div w:id="1330134315">
      <w:bodyDiv w:val="1"/>
      <w:marLeft w:val="0"/>
      <w:marRight w:val="0"/>
      <w:marTop w:val="0"/>
      <w:marBottom w:val="0"/>
      <w:divBdr>
        <w:top w:val="none" w:sz="0" w:space="0" w:color="auto"/>
        <w:left w:val="none" w:sz="0" w:space="0" w:color="auto"/>
        <w:bottom w:val="none" w:sz="0" w:space="0" w:color="auto"/>
        <w:right w:val="none" w:sz="0" w:space="0" w:color="auto"/>
      </w:divBdr>
    </w:div>
    <w:div w:id="1331711383">
      <w:bodyDiv w:val="1"/>
      <w:marLeft w:val="0"/>
      <w:marRight w:val="0"/>
      <w:marTop w:val="0"/>
      <w:marBottom w:val="0"/>
      <w:divBdr>
        <w:top w:val="none" w:sz="0" w:space="0" w:color="auto"/>
        <w:left w:val="none" w:sz="0" w:space="0" w:color="auto"/>
        <w:bottom w:val="none" w:sz="0" w:space="0" w:color="auto"/>
        <w:right w:val="none" w:sz="0" w:space="0" w:color="auto"/>
      </w:divBdr>
    </w:div>
    <w:div w:id="1444032528">
      <w:bodyDiv w:val="1"/>
      <w:marLeft w:val="0"/>
      <w:marRight w:val="0"/>
      <w:marTop w:val="0"/>
      <w:marBottom w:val="0"/>
      <w:divBdr>
        <w:top w:val="none" w:sz="0" w:space="0" w:color="auto"/>
        <w:left w:val="none" w:sz="0" w:space="0" w:color="auto"/>
        <w:bottom w:val="none" w:sz="0" w:space="0" w:color="auto"/>
        <w:right w:val="none" w:sz="0" w:space="0" w:color="auto"/>
      </w:divBdr>
    </w:div>
    <w:div w:id="1454447121">
      <w:bodyDiv w:val="1"/>
      <w:marLeft w:val="0"/>
      <w:marRight w:val="0"/>
      <w:marTop w:val="0"/>
      <w:marBottom w:val="0"/>
      <w:divBdr>
        <w:top w:val="none" w:sz="0" w:space="0" w:color="auto"/>
        <w:left w:val="none" w:sz="0" w:space="0" w:color="auto"/>
        <w:bottom w:val="none" w:sz="0" w:space="0" w:color="auto"/>
        <w:right w:val="none" w:sz="0" w:space="0" w:color="auto"/>
      </w:divBdr>
    </w:div>
    <w:div w:id="1464538746">
      <w:bodyDiv w:val="1"/>
      <w:marLeft w:val="0"/>
      <w:marRight w:val="0"/>
      <w:marTop w:val="0"/>
      <w:marBottom w:val="0"/>
      <w:divBdr>
        <w:top w:val="none" w:sz="0" w:space="0" w:color="auto"/>
        <w:left w:val="none" w:sz="0" w:space="0" w:color="auto"/>
        <w:bottom w:val="none" w:sz="0" w:space="0" w:color="auto"/>
        <w:right w:val="none" w:sz="0" w:space="0" w:color="auto"/>
      </w:divBdr>
    </w:div>
    <w:div w:id="1500997399">
      <w:bodyDiv w:val="1"/>
      <w:marLeft w:val="0"/>
      <w:marRight w:val="0"/>
      <w:marTop w:val="0"/>
      <w:marBottom w:val="0"/>
      <w:divBdr>
        <w:top w:val="none" w:sz="0" w:space="0" w:color="auto"/>
        <w:left w:val="none" w:sz="0" w:space="0" w:color="auto"/>
        <w:bottom w:val="none" w:sz="0" w:space="0" w:color="auto"/>
        <w:right w:val="none" w:sz="0" w:space="0" w:color="auto"/>
      </w:divBdr>
    </w:div>
    <w:div w:id="1542475643">
      <w:bodyDiv w:val="1"/>
      <w:marLeft w:val="0"/>
      <w:marRight w:val="0"/>
      <w:marTop w:val="0"/>
      <w:marBottom w:val="0"/>
      <w:divBdr>
        <w:top w:val="none" w:sz="0" w:space="0" w:color="auto"/>
        <w:left w:val="none" w:sz="0" w:space="0" w:color="auto"/>
        <w:bottom w:val="none" w:sz="0" w:space="0" w:color="auto"/>
        <w:right w:val="none" w:sz="0" w:space="0" w:color="auto"/>
      </w:divBdr>
    </w:div>
    <w:div w:id="1553538704">
      <w:bodyDiv w:val="1"/>
      <w:marLeft w:val="0"/>
      <w:marRight w:val="0"/>
      <w:marTop w:val="0"/>
      <w:marBottom w:val="0"/>
      <w:divBdr>
        <w:top w:val="none" w:sz="0" w:space="0" w:color="auto"/>
        <w:left w:val="none" w:sz="0" w:space="0" w:color="auto"/>
        <w:bottom w:val="none" w:sz="0" w:space="0" w:color="auto"/>
        <w:right w:val="none" w:sz="0" w:space="0" w:color="auto"/>
      </w:divBdr>
    </w:div>
    <w:div w:id="1596598779">
      <w:bodyDiv w:val="1"/>
      <w:marLeft w:val="0"/>
      <w:marRight w:val="0"/>
      <w:marTop w:val="0"/>
      <w:marBottom w:val="0"/>
      <w:divBdr>
        <w:top w:val="none" w:sz="0" w:space="0" w:color="auto"/>
        <w:left w:val="none" w:sz="0" w:space="0" w:color="auto"/>
        <w:bottom w:val="none" w:sz="0" w:space="0" w:color="auto"/>
        <w:right w:val="none" w:sz="0" w:space="0" w:color="auto"/>
      </w:divBdr>
    </w:div>
    <w:div w:id="1609779355">
      <w:bodyDiv w:val="1"/>
      <w:marLeft w:val="0"/>
      <w:marRight w:val="0"/>
      <w:marTop w:val="0"/>
      <w:marBottom w:val="0"/>
      <w:divBdr>
        <w:top w:val="none" w:sz="0" w:space="0" w:color="auto"/>
        <w:left w:val="none" w:sz="0" w:space="0" w:color="auto"/>
        <w:bottom w:val="none" w:sz="0" w:space="0" w:color="auto"/>
        <w:right w:val="none" w:sz="0" w:space="0" w:color="auto"/>
      </w:divBdr>
    </w:div>
    <w:div w:id="1618829457">
      <w:bodyDiv w:val="1"/>
      <w:marLeft w:val="0"/>
      <w:marRight w:val="0"/>
      <w:marTop w:val="0"/>
      <w:marBottom w:val="0"/>
      <w:divBdr>
        <w:top w:val="none" w:sz="0" w:space="0" w:color="auto"/>
        <w:left w:val="none" w:sz="0" w:space="0" w:color="auto"/>
        <w:bottom w:val="none" w:sz="0" w:space="0" w:color="auto"/>
        <w:right w:val="none" w:sz="0" w:space="0" w:color="auto"/>
      </w:divBdr>
    </w:div>
    <w:div w:id="1620260117">
      <w:bodyDiv w:val="1"/>
      <w:marLeft w:val="0"/>
      <w:marRight w:val="0"/>
      <w:marTop w:val="0"/>
      <w:marBottom w:val="0"/>
      <w:divBdr>
        <w:top w:val="none" w:sz="0" w:space="0" w:color="auto"/>
        <w:left w:val="none" w:sz="0" w:space="0" w:color="auto"/>
        <w:bottom w:val="none" w:sz="0" w:space="0" w:color="auto"/>
        <w:right w:val="none" w:sz="0" w:space="0" w:color="auto"/>
      </w:divBdr>
    </w:div>
    <w:div w:id="1629503906">
      <w:bodyDiv w:val="1"/>
      <w:marLeft w:val="0"/>
      <w:marRight w:val="0"/>
      <w:marTop w:val="0"/>
      <w:marBottom w:val="0"/>
      <w:divBdr>
        <w:top w:val="none" w:sz="0" w:space="0" w:color="auto"/>
        <w:left w:val="none" w:sz="0" w:space="0" w:color="auto"/>
        <w:bottom w:val="none" w:sz="0" w:space="0" w:color="auto"/>
        <w:right w:val="none" w:sz="0" w:space="0" w:color="auto"/>
      </w:divBdr>
    </w:div>
    <w:div w:id="1881163306">
      <w:bodyDiv w:val="1"/>
      <w:marLeft w:val="0"/>
      <w:marRight w:val="0"/>
      <w:marTop w:val="0"/>
      <w:marBottom w:val="0"/>
      <w:divBdr>
        <w:top w:val="none" w:sz="0" w:space="0" w:color="auto"/>
        <w:left w:val="none" w:sz="0" w:space="0" w:color="auto"/>
        <w:bottom w:val="none" w:sz="0" w:space="0" w:color="auto"/>
        <w:right w:val="none" w:sz="0" w:space="0" w:color="auto"/>
      </w:divBdr>
    </w:div>
    <w:div w:id="1919898496">
      <w:bodyDiv w:val="1"/>
      <w:marLeft w:val="0"/>
      <w:marRight w:val="0"/>
      <w:marTop w:val="0"/>
      <w:marBottom w:val="0"/>
      <w:divBdr>
        <w:top w:val="none" w:sz="0" w:space="0" w:color="auto"/>
        <w:left w:val="none" w:sz="0" w:space="0" w:color="auto"/>
        <w:bottom w:val="none" w:sz="0" w:space="0" w:color="auto"/>
        <w:right w:val="none" w:sz="0" w:space="0" w:color="auto"/>
      </w:divBdr>
    </w:div>
    <w:div w:id="2006472660">
      <w:bodyDiv w:val="1"/>
      <w:marLeft w:val="0"/>
      <w:marRight w:val="0"/>
      <w:marTop w:val="0"/>
      <w:marBottom w:val="0"/>
      <w:divBdr>
        <w:top w:val="none" w:sz="0" w:space="0" w:color="auto"/>
        <w:left w:val="none" w:sz="0" w:space="0" w:color="auto"/>
        <w:bottom w:val="none" w:sz="0" w:space="0" w:color="auto"/>
        <w:right w:val="none" w:sz="0" w:space="0" w:color="auto"/>
      </w:divBdr>
    </w:div>
    <w:div w:id="2027780085">
      <w:bodyDiv w:val="1"/>
      <w:marLeft w:val="0"/>
      <w:marRight w:val="0"/>
      <w:marTop w:val="0"/>
      <w:marBottom w:val="0"/>
      <w:divBdr>
        <w:top w:val="none" w:sz="0" w:space="0" w:color="auto"/>
        <w:left w:val="none" w:sz="0" w:space="0" w:color="auto"/>
        <w:bottom w:val="none" w:sz="0" w:space="0" w:color="auto"/>
        <w:right w:val="none" w:sz="0" w:space="0" w:color="auto"/>
      </w:divBdr>
    </w:div>
    <w:div w:id="204107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1148</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Mona Simcoe vp.ms</cp:lastModifiedBy>
  <cp:revision>7</cp:revision>
  <cp:lastPrinted>2023-08-10T19:31:00Z</cp:lastPrinted>
  <dcterms:created xsi:type="dcterms:W3CDTF">2025-11-26T01:59:00Z</dcterms:created>
  <dcterms:modified xsi:type="dcterms:W3CDTF">2025-12-03T16:08:00Z</dcterms:modified>
</cp:coreProperties>
</file>