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A0E3B4" w14:textId="74798E88" w:rsidR="00AA329D" w:rsidRDefault="005878CF">
      <w:r>
        <w:t>Our last Regional UMCC was held November 14</w:t>
      </w:r>
      <w:r w:rsidRPr="005878CF">
        <w:rPr>
          <w:vertAlign w:val="superscript"/>
        </w:rPr>
        <w:t>th</w:t>
      </w:r>
      <w:r>
        <w:t>, 2024</w:t>
      </w:r>
      <w:proofErr w:type="gramStart"/>
      <w:r>
        <w:t>, at</w:t>
      </w:r>
      <w:proofErr w:type="gramEnd"/>
      <w:r>
        <w:t xml:space="preserve"> that meeting we were also reminded that HRO will no longer attend our UMCC</w:t>
      </w:r>
      <w:r w:rsidR="00AA329D">
        <w:t xml:space="preserve"> aside from those that occur at the L1 level.</w:t>
      </w:r>
    </w:p>
    <w:p w14:paraId="2C5CE672" w14:textId="77777777" w:rsidR="00DC40A3" w:rsidRDefault="00DC40A3" w:rsidP="00DC40A3">
      <w:pPr>
        <w:pStyle w:val="NormalWeb"/>
        <w:rPr>
          <w:color w:val="000000"/>
          <w:sz w:val="27"/>
          <w:szCs w:val="27"/>
        </w:rPr>
      </w:pPr>
      <w:r>
        <w:rPr>
          <w:color w:val="000000"/>
          <w:sz w:val="27"/>
          <w:szCs w:val="27"/>
        </w:rPr>
        <w:t>Staffing Actions:</w:t>
      </w:r>
    </w:p>
    <w:p w14:paraId="0301644E" w14:textId="77777777" w:rsidR="00DC40A3" w:rsidRDefault="00DC40A3" w:rsidP="00DC40A3">
      <w:pPr>
        <w:pStyle w:val="NormalWeb"/>
        <w:rPr>
          <w:color w:val="000000"/>
          <w:sz w:val="27"/>
          <w:szCs w:val="27"/>
        </w:rPr>
      </w:pPr>
      <w:r>
        <w:rPr>
          <w:color w:val="000000"/>
          <w:sz w:val="27"/>
          <w:szCs w:val="27"/>
        </w:rPr>
        <w:t>· From 1 April – 8 November 2024, we have completed 55 staffing files (not including Acting under 4 months, casuals or students).</w:t>
      </w:r>
    </w:p>
    <w:p w14:paraId="6771C359" w14:textId="77777777" w:rsidR="00DC40A3" w:rsidRDefault="00DC40A3" w:rsidP="00DC40A3">
      <w:pPr>
        <w:pStyle w:val="NormalWeb"/>
        <w:rPr>
          <w:color w:val="000000"/>
          <w:sz w:val="27"/>
          <w:szCs w:val="27"/>
        </w:rPr>
      </w:pPr>
      <w:r>
        <w:rPr>
          <w:color w:val="000000"/>
          <w:sz w:val="27"/>
          <w:szCs w:val="27"/>
        </w:rPr>
        <w:t xml:space="preserve">· As of </w:t>
      </w:r>
      <w:proofErr w:type="gramStart"/>
      <w:r>
        <w:rPr>
          <w:color w:val="000000"/>
          <w:sz w:val="27"/>
          <w:szCs w:val="27"/>
        </w:rPr>
        <w:t>8 Nov 2024</w:t>
      </w:r>
      <w:proofErr w:type="gramEnd"/>
      <w:r>
        <w:rPr>
          <w:color w:val="000000"/>
          <w:sz w:val="27"/>
          <w:szCs w:val="27"/>
        </w:rPr>
        <w:t xml:space="preserve"> we have an additional 42 approved staffing files that are being worked on.</w:t>
      </w:r>
    </w:p>
    <w:p w14:paraId="12602453" w14:textId="77777777" w:rsidR="00DC40A3" w:rsidRDefault="00DC40A3" w:rsidP="00DC40A3">
      <w:pPr>
        <w:pStyle w:val="NormalWeb"/>
        <w:rPr>
          <w:color w:val="000000"/>
          <w:sz w:val="27"/>
          <w:szCs w:val="27"/>
        </w:rPr>
      </w:pPr>
      <w:r>
        <w:rPr>
          <w:color w:val="000000"/>
          <w:sz w:val="27"/>
          <w:szCs w:val="27"/>
        </w:rPr>
        <w:t>· Last Fiscal Year, we completed a total of 78 staffing files.</w:t>
      </w:r>
    </w:p>
    <w:p w14:paraId="0D5E395B" w14:textId="77777777" w:rsidR="00DC40A3" w:rsidRDefault="00DC40A3" w:rsidP="00DC40A3">
      <w:pPr>
        <w:pStyle w:val="NormalWeb"/>
        <w:rPr>
          <w:color w:val="000000"/>
          <w:sz w:val="27"/>
          <w:szCs w:val="27"/>
        </w:rPr>
      </w:pPr>
      <w:r>
        <w:rPr>
          <w:color w:val="000000"/>
          <w:sz w:val="27"/>
          <w:szCs w:val="27"/>
        </w:rPr>
        <w:t>(Breakdown by type of staffing action and Sect/Det can be found in the Presentation)</w:t>
      </w:r>
    </w:p>
    <w:p w14:paraId="72CB0A2F" w14:textId="77777777" w:rsidR="00DC40A3" w:rsidRDefault="00DC40A3" w:rsidP="00DC40A3">
      <w:pPr>
        <w:pStyle w:val="NormalWeb"/>
        <w:rPr>
          <w:color w:val="000000"/>
          <w:sz w:val="27"/>
          <w:szCs w:val="27"/>
        </w:rPr>
      </w:pPr>
      <w:r>
        <w:rPr>
          <w:color w:val="000000"/>
          <w:sz w:val="27"/>
          <w:szCs w:val="27"/>
        </w:rPr>
        <w:t>SWE:</w:t>
      </w:r>
    </w:p>
    <w:p w14:paraId="72529AC4" w14:textId="77777777" w:rsidR="00DC40A3" w:rsidRDefault="00DC40A3" w:rsidP="00DC40A3">
      <w:pPr>
        <w:pStyle w:val="NormalWeb"/>
        <w:rPr>
          <w:color w:val="000000"/>
          <w:sz w:val="27"/>
          <w:szCs w:val="27"/>
        </w:rPr>
      </w:pPr>
      <w:r>
        <w:rPr>
          <w:color w:val="000000"/>
          <w:sz w:val="27"/>
          <w:szCs w:val="27"/>
        </w:rPr>
        <w:t>Q3 Allocation: $22.4M (Note: slipped $300K at Q2)</w:t>
      </w:r>
    </w:p>
    <w:p w14:paraId="66084E68" w14:textId="77777777" w:rsidR="00DC40A3" w:rsidRDefault="00DC40A3" w:rsidP="00DC40A3">
      <w:pPr>
        <w:pStyle w:val="NormalWeb"/>
        <w:rPr>
          <w:color w:val="000000"/>
          <w:sz w:val="27"/>
          <w:szCs w:val="27"/>
        </w:rPr>
      </w:pPr>
      <w:r>
        <w:rPr>
          <w:color w:val="000000"/>
          <w:sz w:val="27"/>
          <w:szCs w:val="27"/>
        </w:rPr>
        <w:t>Current Forecast: $22.8M (3.15% over allocation)</w:t>
      </w:r>
    </w:p>
    <w:p w14:paraId="67B4D9B3" w14:textId="77777777" w:rsidR="00DC40A3" w:rsidRDefault="00DC40A3" w:rsidP="00DC40A3">
      <w:pPr>
        <w:pStyle w:val="NormalWeb"/>
        <w:rPr>
          <w:color w:val="000000"/>
          <w:sz w:val="27"/>
          <w:szCs w:val="27"/>
        </w:rPr>
      </w:pPr>
      <w:r>
        <w:rPr>
          <w:color w:val="000000"/>
          <w:sz w:val="27"/>
          <w:szCs w:val="27"/>
        </w:rPr>
        <w:t>Attrition:</w:t>
      </w:r>
    </w:p>
    <w:p w14:paraId="201093C7" w14:textId="77777777" w:rsidR="00DC40A3" w:rsidRDefault="00DC40A3" w:rsidP="00DC40A3">
      <w:pPr>
        <w:pStyle w:val="NormalWeb"/>
        <w:rPr>
          <w:color w:val="000000"/>
          <w:sz w:val="27"/>
          <w:szCs w:val="27"/>
        </w:rPr>
      </w:pPr>
      <w:r>
        <w:rPr>
          <w:color w:val="000000"/>
          <w:sz w:val="27"/>
          <w:szCs w:val="27"/>
        </w:rPr>
        <w:t>Attrition from 1 April - 8 November 2024: we have had a total of 17 employees who have retired/resigned (6 CMX, 11 ESQ). We are tracking at least 1 additional retirement before the end of the FY (CMX), and 6 additional next FY (5 CMX, 1 ESQ). Past retirement data from HR-Civ</w:t>
      </w:r>
    </w:p>
    <w:p w14:paraId="068A5392" w14:textId="77777777" w:rsidR="00DC40A3" w:rsidRDefault="00DC40A3" w:rsidP="00DC40A3">
      <w:pPr>
        <w:pStyle w:val="NormalWeb"/>
        <w:rPr>
          <w:color w:val="000000"/>
          <w:sz w:val="27"/>
          <w:szCs w:val="27"/>
        </w:rPr>
      </w:pPr>
      <w:r>
        <w:rPr>
          <w:color w:val="000000"/>
          <w:sz w:val="27"/>
          <w:szCs w:val="27"/>
        </w:rPr>
        <w:t>Vacancy Management Report:</w:t>
      </w:r>
    </w:p>
    <w:p w14:paraId="03B4CB41" w14:textId="77777777" w:rsidR="00DC40A3" w:rsidRDefault="00DC40A3" w:rsidP="00DC40A3">
      <w:pPr>
        <w:pStyle w:val="NormalWeb"/>
        <w:rPr>
          <w:color w:val="000000"/>
          <w:sz w:val="27"/>
          <w:szCs w:val="27"/>
        </w:rPr>
      </w:pPr>
      <w:r>
        <w:rPr>
          <w:color w:val="000000"/>
          <w:sz w:val="27"/>
          <w:szCs w:val="27"/>
        </w:rPr>
        <w:t xml:space="preserve">46 Vacant positions: 19 are in the process of being staffed; 2 have been approved to be staffed, but are currently in </w:t>
      </w:r>
      <w:proofErr w:type="gramStart"/>
      <w:r>
        <w:rPr>
          <w:color w:val="000000"/>
          <w:sz w:val="27"/>
          <w:szCs w:val="27"/>
        </w:rPr>
        <w:t>parking</w:t>
      </w:r>
      <w:proofErr w:type="gramEnd"/>
      <w:r>
        <w:rPr>
          <w:color w:val="000000"/>
          <w:sz w:val="27"/>
          <w:szCs w:val="27"/>
        </w:rPr>
        <w:t xml:space="preserve"> lot; </w:t>
      </w:r>
      <w:proofErr w:type="gramStart"/>
      <w:r>
        <w:rPr>
          <w:color w:val="000000"/>
          <w:sz w:val="27"/>
          <w:szCs w:val="27"/>
        </w:rPr>
        <w:t>and,</w:t>
      </w:r>
      <w:proofErr w:type="gramEnd"/>
      <w:r>
        <w:rPr>
          <w:color w:val="000000"/>
          <w:sz w:val="27"/>
          <w:szCs w:val="27"/>
        </w:rPr>
        <w:t xml:space="preserve"> 2 are acting-only positions.</w:t>
      </w:r>
    </w:p>
    <w:p w14:paraId="78C6AB90" w14:textId="78B0A1D4" w:rsidR="00947194" w:rsidRDefault="00947194">
      <w:r>
        <w:t xml:space="preserve">SWE Allocation for the New Fiscal </w:t>
      </w:r>
      <w:proofErr w:type="gramStart"/>
      <w:r>
        <w:t>Year</w:t>
      </w:r>
      <w:r>
        <w:t>;</w:t>
      </w:r>
      <w:proofErr w:type="gramEnd"/>
    </w:p>
    <w:p w14:paraId="0BAC478C" w14:textId="2B3D3F39" w:rsidR="00AA329D" w:rsidRDefault="00947194">
      <w:r>
        <w:t xml:space="preserve"> CO stated as of 13 November 24, allocation will be the same for next year. This FY the unit already gave back $300K. The goal for our unit is to beat the amount of attrition by hiring people into new positions. </w:t>
      </w:r>
    </w:p>
    <w:p w14:paraId="479B3716" w14:textId="22C5DCCE" w:rsidR="00947194" w:rsidRDefault="00947194">
      <w:r>
        <w:lastRenderedPageBreak/>
        <w:t xml:space="preserve">CO indicated that we </w:t>
      </w:r>
      <w:proofErr w:type="gramStart"/>
      <w:r>
        <w:t>had</w:t>
      </w:r>
      <w:proofErr w:type="gramEnd"/>
      <w:r>
        <w:t xml:space="preserve"> some financial reductions for the past two years. The unit does not have a lot of money to push forward, and next year will likely be worse. This means that the unit and sub-units need to identify priorities of work; we must stay within allocation so we can </w:t>
      </w:r>
      <w:proofErr w:type="gramStart"/>
      <w:r>
        <w:t>still keep</w:t>
      </w:r>
      <w:proofErr w:type="gramEnd"/>
      <w:r>
        <w:t xml:space="preserve"> operating; some other units are already facing challenges such as potential building closure due to insufficient funding. This topic is now removed from future RUMCC.</w:t>
      </w:r>
    </w:p>
    <w:p w14:paraId="0B2D67D4" w14:textId="03B9770D" w:rsidR="00947194" w:rsidRDefault="00947194">
      <w:r>
        <w:t>CO stated that HR-Civ has frozen most of the supervisor G</w:t>
      </w:r>
      <w:r>
        <w:t>L</w:t>
      </w:r>
      <w:r>
        <w:t>s have been frozen temporarily. Ms. Smith-Newman added that the direction was from the treasury due to their concerns about the differential. They want unit and sub-units to verify the actual number of supervisor’s direct reports and eliminate all the differentials. DCO said by freezing hiring, the unit is forced to look at supervisors’ job description details prior to providing letter of offers. As for reclass, CO indicated the average reclass takes six to seven years, the ones with grievances get assessed first. This topic will be moved to “Old Business” in RUMCC April 2025.</w:t>
      </w:r>
    </w:p>
    <w:p w14:paraId="40E597C8" w14:textId="275BC110" w:rsidR="00947194" w:rsidRDefault="00947194">
      <w:r>
        <w:t>I brought forward that</w:t>
      </w:r>
      <w:r>
        <w:t xml:space="preserve"> employees across the base are putting in refusal to work due to bad air quality, poor hygiene, safety concerns, etc. In Signal Hill 575, it was observed water dripping from ceiling, mice spotted in offices, and access to clean water and air is a basic condition that is not regularly met. Mr. Wang and Maj Choudhary confirmed that </w:t>
      </w:r>
      <w:proofErr w:type="spellStart"/>
      <w:r>
        <w:t>PMed</w:t>
      </w:r>
      <w:proofErr w:type="spellEnd"/>
      <w:r>
        <w:t xml:space="preserve"> will run an air quality assessment and provide a report. CO also confirmed with Maj Choi and </w:t>
      </w:r>
      <w:proofErr w:type="spellStart"/>
      <w:r>
        <w:t>Capt</w:t>
      </w:r>
      <w:proofErr w:type="spellEnd"/>
      <w:r>
        <w:t xml:space="preserve"> Lefrancois no similar unacceptable work conditions causing work stoppages in Det </w:t>
      </w:r>
      <w:proofErr w:type="spellStart"/>
      <w:r>
        <w:t>Cwk</w:t>
      </w:r>
      <w:proofErr w:type="spellEnd"/>
      <w:r>
        <w:t xml:space="preserve"> and Det </w:t>
      </w:r>
      <w:proofErr w:type="spellStart"/>
      <w:r>
        <w:t>Cmx</w:t>
      </w:r>
      <w:proofErr w:type="spellEnd"/>
      <w:r>
        <w:t>.</w:t>
      </w:r>
    </w:p>
    <w:p w14:paraId="5488FBBF" w14:textId="1B767267" w:rsidR="00947194" w:rsidRDefault="00947194">
      <w:r>
        <w:t xml:space="preserve">We also </w:t>
      </w:r>
      <w:proofErr w:type="gramStart"/>
      <w:r>
        <w:t>discussed</w:t>
      </w:r>
      <w:proofErr w:type="gramEnd"/>
      <w:r>
        <w:t xml:space="preserve"> that some of the H&amp;S Committee members are not trained, and they should be trained as soon as possible.</w:t>
      </w:r>
    </w:p>
    <w:p w14:paraId="35519430" w14:textId="01874DCB" w:rsidR="00947194" w:rsidRDefault="00947194">
      <w:r>
        <w:t xml:space="preserve">CO stated </w:t>
      </w:r>
      <w:proofErr w:type="gramStart"/>
      <w:r>
        <w:t>that for</w:t>
      </w:r>
      <w:proofErr w:type="gramEnd"/>
      <w:r>
        <w:t xml:space="preserve"> those who are doing office work (able to do work remotely) are required to work three days per week minimum</w:t>
      </w:r>
      <w:r w:rsidR="004A0E6D">
        <w:t xml:space="preserve"> and submit the appropriate paperwork thorough their COC for approval. </w:t>
      </w:r>
    </w:p>
    <w:p w14:paraId="68BEE7C7" w14:textId="4347B7B6" w:rsidR="004A0E6D" w:rsidRDefault="004A0E6D">
      <w:r>
        <w:t xml:space="preserve">We are also looking to introduce a new Regional Health &amp; Safety Committee, we are now working on the terms of </w:t>
      </w:r>
      <w:proofErr w:type="gramStart"/>
      <w:r>
        <w:t>reference, and</w:t>
      </w:r>
      <w:proofErr w:type="gramEnd"/>
      <w:r>
        <w:t xml:space="preserve"> discussing who will be participating. </w:t>
      </w:r>
    </w:p>
    <w:p w14:paraId="3E5ABD10" w14:textId="77777777" w:rsidR="004A0E6D" w:rsidRDefault="004A0E6D"/>
    <w:p w14:paraId="70AB39D3" w14:textId="77777777" w:rsidR="004A0E6D" w:rsidRPr="002F490D" w:rsidRDefault="004A0E6D" w:rsidP="004A0E6D">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Respectfully Submitted By </w:t>
      </w:r>
    </w:p>
    <w:p w14:paraId="73D64E02" w14:textId="77777777" w:rsidR="004A0E6D" w:rsidRPr="002F490D" w:rsidRDefault="004A0E6D" w:rsidP="004A0E6D">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RVP BC </w:t>
      </w:r>
    </w:p>
    <w:p w14:paraId="7F7B9464" w14:textId="77777777" w:rsidR="004A0E6D" w:rsidRPr="002F490D" w:rsidRDefault="004A0E6D" w:rsidP="004A0E6D">
      <w:pPr>
        <w:pStyle w:val="p2"/>
        <w:shd w:val="clear" w:color="auto" w:fill="FFFFFF"/>
        <w:spacing w:before="0" w:beforeAutospacing="0" w:after="180" w:afterAutospacing="0" w:line="360" w:lineRule="atLeast"/>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pPr>
      <w:r w:rsidRPr="002F490D">
        <w:rPr>
          <w:rFonts w:ascii="Baguet Script" w:hAnsi="Baguet Script" w:cs="Arial"/>
          <w:b/>
          <w:i/>
          <w:iCs/>
          <w:color w:val="0F9ED5" w:themeColor="accent4"/>
          <w:sz w:val="28"/>
          <w:szCs w:val="28"/>
          <w14:textOutline w14:w="0" w14:cap="flat" w14:cmpd="sng" w14:algn="ctr">
            <w14:noFill/>
            <w14:prstDash w14:val="solid"/>
            <w14:round/>
          </w14:textOutline>
          <w14:props3d w14:extrusionH="57150" w14:contourW="0" w14:prstMaterial="softEdge">
            <w14:bevelT w14:w="25400" w14:h="38100" w14:prst="circle"/>
          </w14:props3d>
        </w:rPr>
        <w:t xml:space="preserve">Marcelo Lazaro  </w:t>
      </w:r>
    </w:p>
    <w:p w14:paraId="254D68D2" w14:textId="77777777" w:rsidR="004A0E6D" w:rsidRDefault="004A0E6D"/>
    <w:sectPr w:rsidR="004A0E6D">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25865C" w14:textId="77777777" w:rsidR="005878CF" w:rsidRDefault="005878CF" w:rsidP="005878CF">
      <w:pPr>
        <w:spacing w:after="0" w:line="240" w:lineRule="auto"/>
      </w:pPr>
      <w:r>
        <w:separator/>
      </w:r>
    </w:p>
  </w:endnote>
  <w:endnote w:type="continuationSeparator" w:id="0">
    <w:p w14:paraId="764B9ECF" w14:textId="77777777" w:rsidR="005878CF" w:rsidRDefault="005878CF" w:rsidP="0058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51D89" w14:textId="77777777" w:rsidR="005878CF" w:rsidRDefault="005878CF" w:rsidP="005878CF">
      <w:pPr>
        <w:spacing w:after="0" w:line="240" w:lineRule="auto"/>
      </w:pPr>
      <w:r>
        <w:separator/>
      </w:r>
    </w:p>
  </w:footnote>
  <w:footnote w:type="continuationSeparator" w:id="0">
    <w:p w14:paraId="3038A06D" w14:textId="77777777" w:rsidR="005878CF" w:rsidRDefault="005878CF" w:rsidP="0058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69E8F" w14:textId="77777777" w:rsidR="005878CF" w:rsidRPr="00E5303B" w:rsidRDefault="005878CF" w:rsidP="005878CF">
    <w:pPr>
      <w:pStyle w:val="Header"/>
      <w:jc w:val="center"/>
      <w:rPr>
        <w:b/>
        <w:bCs/>
        <w:sz w:val="40"/>
        <w:szCs w:val="40"/>
        <w:u w:val="single"/>
      </w:rPr>
    </w:pPr>
    <w:r w:rsidRPr="00E5303B">
      <w:rPr>
        <w:b/>
        <w:bCs/>
        <w:sz w:val="40"/>
        <w:szCs w:val="40"/>
        <w:u w:val="single"/>
      </w:rPr>
      <w:t>RP-Ops Pacific</w:t>
    </w:r>
  </w:p>
  <w:p w14:paraId="0E4DBC2E" w14:textId="1C592360" w:rsidR="005878CF" w:rsidRPr="00E5303B" w:rsidRDefault="005878CF" w:rsidP="005878CF">
    <w:pPr>
      <w:pStyle w:val="Header"/>
      <w:jc w:val="center"/>
      <w:rPr>
        <w:b/>
        <w:bCs/>
        <w:sz w:val="40"/>
        <w:szCs w:val="40"/>
        <w:u w:val="single"/>
      </w:rPr>
    </w:pPr>
    <w:r>
      <w:rPr>
        <w:b/>
        <w:bCs/>
        <w:sz w:val="40"/>
        <w:szCs w:val="40"/>
        <w:u w:val="single"/>
      </w:rPr>
      <w:t>Dec 09- 11, 2024</w:t>
    </w:r>
  </w:p>
  <w:p w14:paraId="112BDECB" w14:textId="77777777" w:rsidR="005878CF" w:rsidRPr="005878CF" w:rsidRDefault="005878CF" w:rsidP="005878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8CF"/>
    <w:rsid w:val="004A0E6D"/>
    <w:rsid w:val="005878CF"/>
    <w:rsid w:val="00947194"/>
    <w:rsid w:val="00AA329D"/>
    <w:rsid w:val="00DC40A3"/>
    <w:rsid w:val="00F0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66D6A"/>
  <w15:chartTrackingRefBased/>
  <w15:docId w15:val="{D0233034-413C-40BC-9211-F6444130C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78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78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78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8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8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8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8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8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8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78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78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8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8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8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8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8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8CF"/>
    <w:rPr>
      <w:rFonts w:eastAsiaTheme="majorEastAsia" w:cstheme="majorBidi"/>
      <w:color w:val="272727" w:themeColor="text1" w:themeTint="D8"/>
    </w:rPr>
  </w:style>
  <w:style w:type="paragraph" w:styleId="Title">
    <w:name w:val="Title"/>
    <w:basedOn w:val="Normal"/>
    <w:next w:val="Normal"/>
    <w:link w:val="TitleChar"/>
    <w:uiPriority w:val="10"/>
    <w:qFormat/>
    <w:rsid w:val="005878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8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8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8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8CF"/>
    <w:pPr>
      <w:spacing w:before="160"/>
      <w:jc w:val="center"/>
    </w:pPr>
    <w:rPr>
      <w:i/>
      <w:iCs/>
      <w:color w:val="404040" w:themeColor="text1" w:themeTint="BF"/>
    </w:rPr>
  </w:style>
  <w:style w:type="character" w:customStyle="1" w:styleId="QuoteChar">
    <w:name w:val="Quote Char"/>
    <w:basedOn w:val="DefaultParagraphFont"/>
    <w:link w:val="Quote"/>
    <w:uiPriority w:val="29"/>
    <w:rsid w:val="005878CF"/>
    <w:rPr>
      <w:i/>
      <w:iCs/>
      <w:color w:val="404040" w:themeColor="text1" w:themeTint="BF"/>
    </w:rPr>
  </w:style>
  <w:style w:type="paragraph" w:styleId="ListParagraph">
    <w:name w:val="List Paragraph"/>
    <w:basedOn w:val="Normal"/>
    <w:uiPriority w:val="34"/>
    <w:qFormat/>
    <w:rsid w:val="005878CF"/>
    <w:pPr>
      <w:ind w:left="720"/>
      <w:contextualSpacing/>
    </w:pPr>
  </w:style>
  <w:style w:type="character" w:styleId="IntenseEmphasis">
    <w:name w:val="Intense Emphasis"/>
    <w:basedOn w:val="DefaultParagraphFont"/>
    <w:uiPriority w:val="21"/>
    <w:qFormat/>
    <w:rsid w:val="005878CF"/>
    <w:rPr>
      <w:i/>
      <w:iCs/>
      <w:color w:val="0F4761" w:themeColor="accent1" w:themeShade="BF"/>
    </w:rPr>
  </w:style>
  <w:style w:type="paragraph" w:styleId="IntenseQuote">
    <w:name w:val="Intense Quote"/>
    <w:basedOn w:val="Normal"/>
    <w:next w:val="Normal"/>
    <w:link w:val="IntenseQuoteChar"/>
    <w:uiPriority w:val="30"/>
    <w:qFormat/>
    <w:rsid w:val="005878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8CF"/>
    <w:rPr>
      <w:i/>
      <w:iCs/>
      <w:color w:val="0F4761" w:themeColor="accent1" w:themeShade="BF"/>
    </w:rPr>
  </w:style>
  <w:style w:type="character" w:styleId="IntenseReference">
    <w:name w:val="Intense Reference"/>
    <w:basedOn w:val="DefaultParagraphFont"/>
    <w:uiPriority w:val="32"/>
    <w:qFormat/>
    <w:rsid w:val="005878CF"/>
    <w:rPr>
      <w:b/>
      <w:bCs/>
      <w:smallCaps/>
      <w:color w:val="0F4761" w:themeColor="accent1" w:themeShade="BF"/>
      <w:spacing w:val="5"/>
    </w:rPr>
  </w:style>
  <w:style w:type="paragraph" w:styleId="Header">
    <w:name w:val="header"/>
    <w:basedOn w:val="Normal"/>
    <w:link w:val="HeaderChar"/>
    <w:uiPriority w:val="99"/>
    <w:unhideWhenUsed/>
    <w:rsid w:val="005878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8CF"/>
  </w:style>
  <w:style w:type="paragraph" w:styleId="Footer">
    <w:name w:val="footer"/>
    <w:basedOn w:val="Normal"/>
    <w:link w:val="FooterChar"/>
    <w:uiPriority w:val="99"/>
    <w:unhideWhenUsed/>
    <w:rsid w:val="005878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8CF"/>
  </w:style>
  <w:style w:type="paragraph" w:styleId="NormalWeb">
    <w:name w:val="Normal (Web)"/>
    <w:basedOn w:val="Normal"/>
    <w:uiPriority w:val="99"/>
    <w:semiHidden/>
    <w:unhideWhenUsed/>
    <w:rsid w:val="00DC40A3"/>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2">
    <w:name w:val="p2"/>
    <w:basedOn w:val="Normal"/>
    <w:rsid w:val="004A0E6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10466">
      <w:bodyDiv w:val="1"/>
      <w:marLeft w:val="0"/>
      <w:marRight w:val="0"/>
      <w:marTop w:val="0"/>
      <w:marBottom w:val="0"/>
      <w:divBdr>
        <w:top w:val="none" w:sz="0" w:space="0" w:color="auto"/>
        <w:left w:val="none" w:sz="0" w:space="0" w:color="auto"/>
        <w:bottom w:val="none" w:sz="0" w:space="0" w:color="auto"/>
        <w:right w:val="none" w:sz="0" w:space="0" w:color="auto"/>
      </w:divBdr>
    </w:div>
    <w:div w:id="17174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Lazaro vp.bc</dc:creator>
  <cp:keywords/>
  <dc:description/>
  <cp:lastModifiedBy>Marcelo Lazaro vp.bc</cp:lastModifiedBy>
  <cp:revision>2</cp:revision>
  <dcterms:created xsi:type="dcterms:W3CDTF">2024-11-30T19:56:00Z</dcterms:created>
  <dcterms:modified xsi:type="dcterms:W3CDTF">2024-11-30T19:56:00Z</dcterms:modified>
</cp:coreProperties>
</file>