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FF8C" w14:textId="77777777" w:rsidR="00D37D93" w:rsidRPr="005E1EDB" w:rsidRDefault="00531D8D" w:rsidP="00D37D93">
      <w:pPr>
        <w:pStyle w:val="NoSpacing"/>
        <w:jc w:val="center"/>
        <w:rPr>
          <w:rFonts w:cstheme="minorHAnsi"/>
          <w:b/>
          <w:bCs/>
          <w:lang w:val="en"/>
        </w:rPr>
      </w:pPr>
      <w:r w:rsidRPr="005E1EDB">
        <w:rPr>
          <w:rFonts w:cstheme="minorHAnsi"/>
          <w:b/>
          <w:bCs/>
          <w:lang w:val="en"/>
        </w:rPr>
        <w:t xml:space="preserve">ROYAL CANADIAN AIR FORCE </w:t>
      </w:r>
      <w:r w:rsidR="00D37D93" w:rsidRPr="005E1EDB">
        <w:rPr>
          <w:rFonts w:cstheme="minorHAnsi"/>
          <w:b/>
          <w:bCs/>
          <w:lang w:val="en"/>
        </w:rPr>
        <w:t>RCAF L1</w:t>
      </w:r>
    </w:p>
    <w:p w14:paraId="490F10C3" w14:textId="2E780C3F" w:rsidR="00531D8D" w:rsidRPr="005E1EDB" w:rsidRDefault="00531D8D" w:rsidP="00D37D93">
      <w:pPr>
        <w:pStyle w:val="NoSpacing"/>
        <w:jc w:val="center"/>
        <w:rPr>
          <w:rFonts w:cstheme="minorHAnsi"/>
          <w:b/>
          <w:bCs/>
          <w:lang w:val="en"/>
        </w:rPr>
      </w:pPr>
      <w:r w:rsidRPr="005E1EDB">
        <w:rPr>
          <w:rFonts w:cstheme="minorHAnsi"/>
          <w:b/>
          <w:bCs/>
          <w:lang w:val="en"/>
        </w:rPr>
        <w:t>UNION</w:t>
      </w:r>
      <w:r w:rsidR="00D37D93" w:rsidRPr="005E1EDB">
        <w:rPr>
          <w:rFonts w:cstheme="minorHAnsi"/>
          <w:b/>
          <w:bCs/>
          <w:lang w:val="en"/>
        </w:rPr>
        <w:t xml:space="preserve"> </w:t>
      </w:r>
      <w:r w:rsidRPr="005E1EDB">
        <w:rPr>
          <w:rFonts w:cstheme="minorHAnsi"/>
          <w:b/>
          <w:bCs/>
          <w:lang w:val="en"/>
        </w:rPr>
        <w:t>MANAGEMENT CONSULTATION COMMITTEE</w:t>
      </w:r>
    </w:p>
    <w:p w14:paraId="230CC6E7" w14:textId="32D44C2F" w:rsidR="00531D8D" w:rsidRPr="005E1EDB" w:rsidRDefault="007E609A" w:rsidP="00EF7957">
      <w:pPr>
        <w:pStyle w:val="NoSpacing"/>
        <w:jc w:val="center"/>
        <w:rPr>
          <w:rFonts w:cstheme="minorHAnsi"/>
          <w:b/>
          <w:bCs/>
          <w:lang w:val="en"/>
        </w:rPr>
      </w:pPr>
      <w:r w:rsidRPr="005E1EDB">
        <w:rPr>
          <w:rFonts w:cstheme="minorHAnsi"/>
          <w:b/>
          <w:bCs/>
          <w:lang w:val="en"/>
        </w:rPr>
        <w:t xml:space="preserve">Report to the NE meeting </w:t>
      </w:r>
      <w:r w:rsidR="00D37D93" w:rsidRPr="005E1EDB">
        <w:rPr>
          <w:rFonts w:cstheme="minorHAnsi"/>
          <w:b/>
          <w:bCs/>
          <w:lang w:val="en"/>
        </w:rPr>
        <w:t>Dec</w:t>
      </w:r>
      <w:r w:rsidR="00630D68" w:rsidRPr="005E1EDB">
        <w:rPr>
          <w:rFonts w:cstheme="minorHAnsi"/>
          <w:b/>
          <w:bCs/>
          <w:lang w:val="en"/>
        </w:rPr>
        <w:t xml:space="preserve"> 2024</w:t>
      </w:r>
    </w:p>
    <w:p w14:paraId="21D22F8D" w14:textId="77777777" w:rsidR="00630D68" w:rsidRPr="005E1EDB" w:rsidRDefault="00630D68" w:rsidP="00EF7957">
      <w:pPr>
        <w:pStyle w:val="NoSpacing"/>
        <w:rPr>
          <w:rFonts w:cstheme="minorHAnsi"/>
          <w:lang w:val="en"/>
        </w:rPr>
      </w:pPr>
    </w:p>
    <w:p w14:paraId="488F4518" w14:textId="33E2EC47" w:rsidR="00630D68" w:rsidRPr="005E1EDB" w:rsidRDefault="00630D68" w:rsidP="00EF7957">
      <w:pPr>
        <w:pStyle w:val="NoSpacing"/>
        <w:rPr>
          <w:rFonts w:cstheme="minorHAnsi"/>
          <w:bCs/>
        </w:rPr>
      </w:pPr>
      <w:r w:rsidRPr="005E1EDB">
        <w:rPr>
          <w:rFonts w:cstheme="minorHAnsi"/>
          <w:bCs/>
          <w:lang w:val="en"/>
        </w:rPr>
        <w:t>Last meeting was held on 1</w:t>
      </w:r>
      <w:r w:rsidR="00D37D93" w:rsidRPr="005E1EDB">
        <w:rPr>
          <w:rFonts w:cstheme="minorHAnsi"/>
          <w:bCs/>
          <w:lang w:val="en"/>
        </w:rPr>
        <w:t>6 May 24</w:t>
      </w:r>
      <w:r w:rsidRPr="005E1EDB">
        <w:rPr>
          <w:rFonts w:cstheme="minorHAnsi"/>
          <w:bCs/>
          <w:lang w:val="en"/>
        </w:rPr>
        <w:t xml:space="preserve">.  </w:t>
      </w:r>
      <w:r w:rsidR="00D37D93" w:rsidRPr="005E1EDB">
        <w:rPr>
          <w:rFonts w:cstheme="minorHAnsi"/>
          <w:bCs/>
        </w:rPr>
        <w:t xml:space="preserve">BGen Thibert, DG ASRAR </w:t>
      </w:r>
      <w:r w:rsidRPr="005E1EDB">
        <w:rPr>
          <w:rFonts w:cstheme="minorHAnsi"/>
          <w:bCs/>
        </w:rPr>
        <w:t>for the RCAF was acting Co-chair</w:t>
      </w:r>
      <w:r w:rsidR="00D37D93" w:rsidRPr="005E1EDB">
        <w:rPr>
          <w:rFonts w:cstheme="minorHAnsi"/>
          <w:bCs/>
        </w:rPr>
        <w:t xml:space="preserve"> in the absence of the Comd and </w:t>
      </w:r>
      <w:proofErr w:type="spellStart"/>
      <w:r w:rsidR="00D37D93" w:rsidRPr="005E1EDB">
        <w:rPr>
          <w:rFonts w:cstheme="minorHAnsi"/>
          <w:bCs/>
        </w:rPr>
        <w:t>DComd</w:t>
      </w:r>
      <w:proofErr w:type="spellEnd"/>
      <w:r w:rsidR="00D37D93" w:rsidRPr="005E1EDB">
        <w:rPr>
          <w:rFonts w:cstheme="minorHAnsi"/>
          <w:bCs/>
        </w:rPr>
        <w:t xml:space="preserve"> RCAF.</w:t>
      </w:r>
    </w:p>
    <w:p w14:paraId="44EE3833" w14:textId="77777777" w:rsidR="00D37D93" w:rsidRPr="005E1EDB" w:rsidRDefault="00D37D93" w:rsidP="00EF7957">
      <w:pPr>
        <w:pStyle w:val="NoSpacing"/>
        <w:rPr>
          <w:rFonts w:cstheme="minorHAnsi"/>
          <w:b/>
        </w:rPr>
      </w:pPr>
    </w:p>
    <w:p w14:paraId="71911FDB" w14:textId="77777777" w:rsidR="00D37D93" w:rsidRPr="005E1EDB" w:rsidRDefault="00D37D93" w:rsidP="00D37D93">
      <w:pPr>
        <w:pStyle w:val="NoSpacing"/>
        <w:rPr>
          <w:rFonts w:cstheme="minorHAnsi"/>
          <w:b/>
          <w:bCs/>
        </w:rPr>
      </w:pPr>
      <w:r w:rsidRPr="005E1EDB">
        <w:rPr>
          <w:rFonts w:cstheme="minorHAnsi"/>
          <w:b/>
          <w:bCs/>
        </w:rPr>
        <w:t>FTE Staffing Vacancies and SWE Overview</w:t>
      </w:r>
    </w:p>
    <w:p w14:paraId="452688DA" w14:textId="6ABAE730" w:rsidR="00D37D93" w:rsidRPr="005E1EDB" w:rsidRDefault="00D37D93" w:rsidP="00EF7957">
      <w:pPr>
        <w:pStyle w:val="NoSpacing"/>
        <w:rPr>
          <w:rFonts w:cstheme="minorHAnsi"/>
          <w:bCs/>
        </w:rPr>
      </w:pPr>
      <w:r w:rsidRPr="005E1EDB">
        <w:rPr>
          <w:rFonts w:cstheme="minorHAnsi"/>
          <w:bCs/>
        </w:rPr>
        <w:t>There are 1</w:t>
      </w:r>
      <w:r w:rsidR="00462149" w:rsidRPr="005E1EDB">
        <w:rPr>
          <w:rFonts w:cstheme="minorHAnsi"/>
          <w:bCs/>
        </w:rPr>
        <w:t>570</w:t>
      </w:r>
      <w:r w:rsidRPr="005E1EDB">
        <w:rPr>
          <w:rFonts w:cstheme="minorHAnsi"/>
          <w:bCs/>
        </w:rPr>
        <w:t xml:space="preserve"> indeterminate positions in the public service.  </w:t>
      </w:r>
      <w:r w:rsidR="00462149" w:rsidRPr="00462149">
        <w:rPr>
          <w:rFonts w:eastAsiaTheme="minorHAnsi" w:cstheme="minorHAnsi"/>
          <w:color w:val="000000"/>
          <w:lang w:eastAsia="en-US"/>
        </w:rPr>
        <w:t xml:space="preserve">The initial </w:t>
      </w:r>
      <w:r w:rsidR="00462149" w:rsidRPr="005E1EDB">
        <w:rPr>
          <w:rFonts w:eastAsiaTheme="minorHAnsi" w:cstheme="minorHAnsi"/>
          <w:color w:val="000000"/>
          <w:lang w:eastAsia="en-US"/>
        </w:rPr>
        <w:t xml:space="preserve">SWE </w:t>
      </w:r>
      <w:r w:rsidR="00462149" w:rsidRPr="00462149">
        <w:rPr>
          <w:rFonts w:eastAsiaTheme="minorHAnsi" w:cstheme="minorHAnsi"/>
          <w:color w:val="000000"/>
          <w:lang w:eastAsia="en-US"/>
        </w:rPr>
        <w:t xml:space="preserve">allocation for FY24/25 is $109,102,984, the RCAF is expected to receive an additional $1,011,700 from L0 for pay raises or retroactive pay. </w:t>
      </w:r>
      <w:r w:rsidR="00237150" w:rsidRPr="005E1EDB">
        <w:rPr>
          <w:rFonts w:eastAsiaTheme="minorHAnsi" w:cstheme="minorHAnsi"/>
          <w:color w:val="000000"/>
          <w:lang w:eastAsia="en-US"/>
        </w:rPr>
        <w:t xml:space="preserve">UNDE stressed the importance of </w:t>
      </w:r>
      <w:r w:rsidR="00237150" w:rsidRPr="005E1EDB">
        <w:rPr>
          <w:rFonts w:cstheme="minorHAnsi"/>
        </w:rPr>
        <w:t xml:space="preserve">SWE built into contracts - PSPC, </w:t>
      </w:r>
      <w:proofErr w:type="gramStart"/>
      <w:r w:rsidR="00237150" w:rsidRPr="005E1EDB">
        <w:rPr>
          <w:rFonts w:cstheme="minorHAnsi"/>
        </w:rPr>
        <w:t>ADM(</w:t>
      </w:r>
      <w:proofErr w:type="gramEnd"/>
      <w:r w:rsidR="00237150" w:rsidRPr="005E1EDB">
        <w:rPr>
          <w:rFonts w:cstheme="minorHAnsi"/>
        </w:rPr>
        <w:t xml:space="preserve">mat).  </w:t>
      </w:r>
      <w:r w:rsidR="00462149" w:rsidRPr="005E1EDB">
        <w:rPr>
          <w:rFonts w:eastAsiaTheme="minorHAnsi" w:cstheme="minorHAnsi"/>
          <w:color w:val="000000"/>
          <w:lang w:eastAsia="en-US"/>
        </w:rPr>
        <w:t>UNDE</w:t>
      </w:r>
      <w:r w:rsidR="00462149" w:rsidRPr="00462149">
        <w:rPr>
          <w:rFonts w:eastAsiaTheme="minorHAnsi" w:cstheme="minorHAnsi"/>
          <w:color w:val="000000"/>
          <w:lang w:eastAsia="en-US"/>
        </w:rPr>
        <w:t xml:space="preserve"> commented that certain positions aren’t getting filled and they aren’t sure where they fall in the list of priorities. The Deputy Minister needs to be engaged to obtain additional SWE and that </w:t>
      </w:r>
      <w:r w:rsidR="00462149" w:rsidRPr="005E1EDB">
        <w:rPr>
          <w:rFonts w:eastAsiaTheme="minorHAnsi" w:cstheme="minorHAnsi"/>
          <w:color w:val="000000"/>
          <w:lang w:eastAsia="en-US"/>
        </w:rPr>
        <w:t xml:space="preserve">does </w:t>
      </w:r>
      <w:r w:rsidR="00462149" w:rsidRPr="00462149">
        <w:rPr>
          <w:rFonts w:eastAsiaTheme="minorHAnsi" w:cstheme="minorHAnsi"/>
          <w:color w:val="000000"/>
          <w:lang w:eastAsia="en-US"/>
        </w:rPr>
        <w:t xml:space="preserve">not </w:t>
      </w:r>
      <w:r w:rsidR="00462149" w:rsidRPr="005E1EDB">
        <w:rPr>
          <w:rFonts w:eastAsiaTheme="minorHAnsi" w:cstheme="minorHAnsi"/>
          <w:color w:val="000000"/>
          <w:lang w:eastAsia="en-US"/>
        </w:rPr>
        <w:t xml:space="preserve">seem to be </w:t>
      </w:r>
      <w:r w:rsidR="00462149" w:rsidRPr="00462149">
        <w:rPr>
          <w:rFonts w:eastAsiaTheme="minorHAnsi" w:cstheme="minorHAnsi"/>
          <w:color w:val="000000"/>
          <w:lang w:eastAsia="en-US"/>
        </w:rPr>
        <w:t xml:space="preserve">occurring. </w:t>
      </w:r>
      <w:r w:rsidR="00462149" w:rsidRPr="005E1EDB">
        <w:rPr>
          <w:rFonts w:eastAsiaTheme="minorHAnsi" w:cstheme="minorHAnsi"/>
          <w:color w:val="000000"/>
          <w:lang w:eastAsia="en-US"/>
        </w:rPr>
        <w:t>UNDE talked about overtime</w:t>
      </w:r>
      <w:r w:rsidR="00237150" w:rsidRPr="005E1EDB">
        <w:rPr>
          <w:rFonts w:eastAsiaTheme="minorHAnsi" w:cstheme="minorHAnsi"/>
          <w:color w:val="000000"/>
          <w:lang w:eastAsia="en-US"/>
        </w:rPr>
        <w:t xml:space="preserve"> numbers and the risk management involved.</w:t>
      </w:r>
      <w:r w:rsidR="00462149" w:rsidRPr="00462149">
        <w:rPr>
          <w:rFonts w:eastAsiaTheme="minorHAnsi" w:cstheme="minorHAnsi"/>
          <w:color w:val="000000"/>
          <w:lang w:eastAsia="en-US"/>
        </w:rPr>
        <w:t xml:space="preserve"> </w:t>
      </w:r>
      <w:r w:rsidR="00237150" w:rsidRPr="005E1EDB">
        <w:rPr>
          <w:rFonts w:eastAsiaTheme="minorHAnsi" w:cstheme="minorHAnsi"/>
          <w:color w:val="000000"/>
          <w:lang w:eastAsia="en-US"/>
        </w:rPr>
        <w:t>UNDE</w:t>
      </w:r>
      <w:r w:rsidR="00462149" w:rsidRPr="00462149">
        <w:rPr>
          <w:rFonts w:eastAsiaTheme="minorHAnsi" w:cstheme="minorHAnsi"/>
          <w:color w:val="000000"/>
          <w:lang w:eastAsia="en-US"/>
        </w:rPr>
        <w:t xml:space="preserve"> utilized the firefighters as an example. </w:t>
      </w:r>
      <w:r w:rsidR="00237150" w:rsidRPr="005E1EDB">
        <w:rPr>
          <w:rFonts w:eastAsiaTheme="minorHAnsi" w:cstheme="minorHAnsi"/>
          <w:lang w:eastAsia="en-US"/>
        </w:rPr>
        <w:t xml:space="preserve">2 CAD BGen Alexander reported that the SWE for firefighters in Dundurn is available, however the hiring process is not progressing in a timely manner. Overtime wages are being used in the interim. He acknowledged that this was not a long-term solution and that the RCAF is engaged to hire 3 more firefighters. </w:t>
      </w:r>
      <w:r w:rsidRPr="005E1EDB">
        <w:rPr>
          <w:rFonts w:cstheme="minorHAnsi"/>
          <w:bCs/>
        </w:rPr>
        <w:t xml:space="preserve">UNDE </w:t>
      </w:r>
      <w:r w:rsidR="00237150" w:rsidRPr="005E1EDB">
        <w:rPr>
          <w:rFonts w:cstheme="minorHAnsi"/>
          <w:bCs/>
        </w:rPr>
        <w:t xml:space="preserve">also </w:t>
      </w:r>
      <w:r w:rsidRPr="005E1EDB">
        <w:rPr>
          <w:rFonts w:cstheme="minorHAnsi"/>
          <w:bCs/>
        </w:rPr>
        <w:t>voiced concern on an increase in positions being filled by external p</w:t>
      </w:r>
      <w:r w:rsidR="005E1EDB">
        <w:rPr>
          <w:rFonts w:cstheme="minorHAnsi"/>
          <w:bCs/>
        </w:rPr>
        <w:t>rocesses</w:t>
      </w:r>
      <w:r w:rsidR="00462149" w:rsidRPr="005E1EDB">
        <w:rPr>
          <w:rFonts w:cstheme="minorHAnsi"/>
          <w:bCs/>
        </w:rPr>
        <w:t xml:space="preserve">.  </w:t>
      </w:r>
      <w:r w:rsidRPr="005E1EDB">
        <w:rPr>
          <w:rFonts w:cstheme="minorHAnsi"/>
          <w:bCs/>
        </w:rPr>
        <w:t>UNDE reiterated the lack of a standardize vacancy reporting system caus</w:t>
      </w:r>
      <w:r w:rsidR="005E1EDB">
        <w:rPr>
          <w:rFonts w:cstheme="minorHAnsi"/>
          <w:bCs/>
        </w:rPr>
        <w:t>es</w:t>
      </w:r>
      <w:r w:rsidRPr="005E1EDB">
        <w:rPr>
          <w:rFonts w:cstheme="minorHAnsi"/>
          <w:bCs/>
        </w:rPr>
        <w:t xml:space="preserve"> confusion amongst management at L3/L4 levels.  Management requested examples from UNDE</w:t>
      </w:r>
      <w:r w:rsidR="00462149" w:rsidRPr="005E1EDB">
        <w:rPr>
          <w:rFonts w:cstheme="minorHAnsi"/>
          <w:bCs/>
        </w:rPr>
        <w:t xml:space="preserve"> and supported the need for a formalized report through a teamwork approach.  </w:t>
      </w:r>
    </w:p>
    <w:p w14:paraId="38AE3C7C" w14:textId="77777777" w:rsidR="00D37D93" w:rsidRPr="005E1EDB" w:rsidRDefault="00D37D93" w:rsidP="00EF7957">
      <w:pPr>
        <w:pStyle w:val="NoSpacing"/>
        <w:rPr>
          <w:rFonts w:cstheme="minorHAnsi"/>
          <w:bCs/>
        </w:rPr>
      </w:pPr>
    </w:p>
    <w:p w14:paraId="1B630B48" w14:textId="504500B4" w:rsidR="00D05EB0" w:rsidRPr="005E1EDB" w:rsidRDefault="00D05EB0" w:rsidP="00D05EB0">
      <w:pPr>
        <w:pStyle w:val="NoSpacing"/>
        <w:rPr>
          <w:rFonts w:cstheme="minorHAnsi"/>
          <w:b/>
          <w:bCs/>
        </w:rPr>
      </w:pPr>
      <w:r w:rsidRPr="005E1EDB">
        <w:rPr>
          <w:rFonts w:cstheme="minorHAnsi"/>
          <w:b/>
          <w:bCs/>
        </w:rPr>
        <w:t>Direction for Management-Sanctioned Events</w:t>
      </w:r>
    </w:p>
    <w:p w14:paraId="5EE3A539" w14:textId="19915456" w:rsidR="00462149" w:rsidRPr="00462149" w:rsidRDefault="00462149" w:rsidP="00462149">
      <w:pPr>
        <w:pStyle w:val="Default"/>
        <w:rPr>
          <w:rFonts w:asciiTheme="minorHAnsi" w:eastAsiaTheme="minorHAnsi" w:hAnsiTheme="minorHAnsi" w:cstheme="minorHAnsi"/>
          <w:lang w:val="en-CA" w:eastAsia="en-US"/>
        </w:rPr>
      </w:pPr>
      <w:r w:rsidRPr="005E1EDB">
        <w:rPr>
          <w:rFonts w:asciiTheme="minorHAnsi" w:hAnsiTheme="minorHAnsi" w:cstheme="minorHAnsi"/>
        </w:rPr>
        <w:t xml:space="preserve">Management </w:t>
      </w:r>
      <w:r w:rsidRPr="005E1EDB">
        <w:rPr>
          <w:rFonts w:asciiTheme="minorHAnsi" w:eastAsiaTheme="minorHAnsi" w:hAnsiTheme="minorHAnsi" w:cstheme="minorHAnsi"/>
          <w:lang w:val="en-CA" w:eastAsia="en-US"/>
        </w:rPr>
        <w:t xml:space="preserve">received preliminary guidance from HR-Civ on planning team building events that include both Public Service employees and CAF members. BGen Thibert stated that the preliminary draft was shared with L2s. </w:t>
      </w:r>
      <w:r w:rsidR="005E1EDB">
        <w:rPr>
          <w:rFonts w:asciiTheme="minorHAnsi" w:eastAsiaTheme="minorHAnsi" w:hAnsiTheme="minorHAnsi" w:cstheme="minorHAnsi"/>
          <w:lang w:val="en-CA" w:eastAsia="en-US"/>
        </w:rPr>
        <w:t>Management will</w:t>
      </w:r>
      <w:r w:rsidRPr="005E1EDB">
        <w:rPr>
          <w:rFonts w:asciiTheme="minorHAnsi" w:eastAsiaTheme="minorHAnsi" w:hAnsiTheme="minorHAnsi" w:cstheme="minorHAnsi"/>
          <w:lang w:val="en-CA" w:eastAsia="en-US"/>
        </w:rPr>
        <w:t xml:space="preserve"> advocate</w:t>
      </w:r>
      <w:r w:rsidR="00C3292E">
        <w:rPr>
          <w:rFonts w:asciiTheme="minorHAnsi" w:eastAsiaTheme="minorHAnsi" w:hAnsiTheme="minorHAnsi" w:cstheme="minorHAnsi"/>
          <w:lang w:val="en-CA" w:eastAsia="en-US"/>
        </w:rPr>
        <w:t xml:space="preserve"> </w:t>
      </w:r>
      <w:r w:rsidRPr="005E1EDB">
        <w:rPr>
          <w:rFonts w:asciiTheme="minorHAnsi" w:eastAsiaTheme="minorHAnsi" w:hAnsiTheme="minorHAnsi" w:cstheme="minorHAnsi"/>
          <w:lang w:val="en-CA" w:eastAsia="en-US"/>
        </w:rPr>
        <w:t xml:space="preserve">for input to ensure any questions </w:t>
      </w:r>
      <w:r w:rsidR="005E1EDB">
        <w:rPr>
          <w:rFonts w:asciiTheme="minorHAnsi" w:eastAsiaTheme="minorHAnsi" w:hAnsiTheme="minorHAnsi" w:cstheme="minorHAnsi"/>
          <w:lang w:val="en-CA" w:eastAsia="en-US"/>
        </w:rPr>
        <w:t>are</w:t>
      </w:r>
      <w:r w:rsidRPr="005E1EDB">
        <w:rPr>
          <w:rFonts w:asciiTheme="minorHAnsi" w:eastAsiaTheme="minorHAnsi" w:hAnsiTheme="minorHAnsi" w:cstheme="minorHAnsi"/>
          <w:lang w:val="en-CA" w:eastAsia="en-US"/>
        </w:rPr>
        <w:t xml:space="preserve"> addressed before the policy is finalized. UNDE responded to the draft by mentioning the varied understanding and guidance between Bases and Wings. UNDE further explained they were not satisfied with the policy, there is a difference in perspective between team-building events and the inclusion of activities for morale and welfare building. </w:t>
      </w:r>
      <w:r w:rsidRPr="00462149">
        <w:rPr>
          <w:rFonts w:asciiTheme="minorHAnsi" w:eastAsiaTheme="minorHAnsi" w:hAnsiTheme="minorHAnsi" w:cstheme="minorHAnsi"/>
          <w:lang w:eastAsia="en-US"/>
        </w:rPr>
        <w:t>Col Poudrier</w:t>
      </w:r>
      <w:r w:rsidRPr="005E1EDB">
        <w:rPr>
          <w:rFonts w:asciiTheme="minorHAnsi" w:eastAsiaTheme="minorHAnsi" w:hAnsiTheme="minorHAnsi" w:cstheme="minorHAnsi"/>
          <w:lang w:eastAsia="en-US"/>
        </w:rPr>
        <w:t xml:space="preserve">, </w:t>
      </w:r>
      <w:r w:rsidRPr="005E1EDB">
        <w:rPr>
          <w:rFonts w:asciiTheme="minorHAnsi" w:eastAsiaTheme="minorHAnsi" w:hAnsiTheme="minorHAnsi" w:cstheme="minorHAnsi"/>
          <w:lang w:val="en-CA" w:eastAsia="en-US"/>
        </w:rPr>
        <w:t xml:space="preserve">D Air Pers Mgt, </w:t>
      </w:r>
      <w:r w:rsidRPr="00462149">
        <w:rPr>
          <w:rFonts w:asciiTheme="minorHAnsi" w:eastAsiaTheme="minorHAnsi" w:hAnsiTheme="minorHAnsi" w:cstheme="minorHAnsi"/>
          <w:lang w:eastAsia="en-US"/>
        </w:rPr>
        <w:t xml:space="preserve">and </w:t>
      </w:r>
      <w:r w:rsidRPr="005E1EDB">
        <w:rPr>
          <w:rFonts w:asciiTheme="minorHAnsi" w:eastAsiaTheme="minorHAnsi" w:hAnsiTheme="minorHAnsi" w:cstheme="minorHAnsi"/>
          <w:lang w:eastAsia="en-US"/>
        </w:rPr>
        <w:t>UNDE</w:t>
      </w:r>
      <w:r w:rsidRPr="00462149">
        <w:rPr>
          <w:rFonts w:asciiTheme="minorHAnsi" w:eastAsiaTheme="minorHAnsi" w:hAnsiTheme="minorHAnsi" w:cstheme="minorHAnsi"/>
          <w:lang w:eastAsia="en-US"/>
        </w:rPr>
        <w:t xml:space="preserve"> collectively affirmed that both entities simply want to work together, and that they would continue to share ideas on the draft. </w:t>
      </w:r>
      <w:r w:rsidRPr="005E1EDB">
        <w:rPr>
          <w:rFonts w:asciiTheme="minorHAnsi" w:eastAsiaTheme="minorHAnsi" w:hAnsiTheme="minorHAnsi" w:cstheme="minorHAnsi"/>
          <w:lang w:eastAsia="en-US"/>
        </w:rPr>
        <w:t>UNDE</w:t>
      </w:r>
      <w:r w:rsidRPr="00462149">
        <w:rPr>
          <w:rFonts w:asciiTheme="minorHAnsi" w:eastAsiaTheme="minorHAnsi" w:hAnsiTheme="minorHAnsi" w:cstheme="minorHAnsi"/>
          <w:lang w:eastAsia="en-US"/>
        </w:rPr>
        <w:t xml:space="preserve"> noted that that this topic would be raised at the </w:t>
      </w:r>
      <w:r w:rsidR="005E1EDB">
        <w:rPr>
          <w:rFonts w:asciiTheme="minorHAnsi" w:eastAsiaTheme="minorHAnsi" w:hAnsiTheme="minorHAnsi" w:cstheme="minorHAnsi"/>
          <w:lang w:eastAsia="en-US"/>
        </w:rPr>
        <w:t xml:space="preserve">next </w:t>
      </w:r>
      <w:r w:rsidRPr="005E1EDB">
        <w:rPr>
          <w:rFonts w:asciiTheme="minorHAnsi" w:eastAsiaTheme="minorHAnsi" w:hAnsiTheme="minorHAnsi" w:cstheme="minorHAnsi"/>
          <w:lang w:eastAsia="en-US"/>
        </w:rPr>
        <w:t>N</w:t>
      </w:r>
      <w:r w:rsidRPr="00462149">
        <w:rPr>
          <w:rFonts w:asciiTheme="minorHAnsi" w:eastAsiaTheme="minorHAnsi" w:hAnsiTheme="minorHAnsi" w:cstheme="minorHAnsi"/>
          <w:lang w:eastAsia="en-US"/>
        </w:rPr>
        <w:t>ational UMCC meeting</w:t>
      </w:r>
      <w:r w:rsidR="005E1EDB">
        <w:rPr>
          <w:rFonts w:asciiTheme="minorHAnsi" w:eastAsiaTheme="minorHAnsi" w:hAnsiTheme="minorHAnsi" w:cstheme="minorHAnsi"/>
          <w:lang w:eastAsia="en-US"/>
        </w:rPr>
        <w:t xml:space="preserve">.  </w:t>
      </w:r>
      <w:r w:rsidRPr="00462149">
        <w:rPr>
          <w:rFonts w:asciiTheme="minorHAnsi" w:eastAsiaTheme="minorHAnsi" w:hAnsiTheme="minorHAnsi" w:cstheme="minorHAnsi"/>
          <w:lang w:eastAsia="en-US"/>
        </w:rPr>
        <w:t xml:space="preserve">The approach by each environment demonstrates that this is not an Air-Force centric issue and therefore requires to be addressed by ADM(HR-Civ) for all L1s. </w:t>
      </w:r>
    </w:p>
    <w:p w14:paraId="02F809EA" w14:textId="355E83F9" w:rsidR="00462149" w:rsidRPr="005E1EDB" w:rsidRDefault="00462149" w:rsidP="00462149">
      <w:pPr>
        <w:pStyle w:val="Default"/>
        <w:rPr>
          <w:rFonts w:asciiTheme="minorHAnsi" w:eastAsiaTheme="minorHAnsi" w:hAnsiTheme="minorHAnsi" w:cstheme="minorHAnsi"/>
          <w:lang w:val="en-CA" w:eastAsia="en-US"/>
        </w:rPr>
      </w:pPr>
    </w:p>
    <w:p w14:paraId="77AB039C" w14:textId="5D91114B" w:rsidR="00462149" w:rsidRPr="005E1EDB" w:rsidRDefault="00462149" w:rsidP="00462149">
      <w:pPr>
        <w:pStyle w:val="Default"/>
        <w:rPr>
          <w:rFonts w:asciiTheme="minorHAnsi" w:eastAsiaTheme="minorHAnsi" w:hAnsiTheme="minorHAnsi" w:cstheme="minorHAnsi"/>
          <w:lang w:val="en-CA" w:eastAsia="en-US"/>
        </w:rPr>
      </w:pPr>
      <w:r w:rsidRPr="005E1EDB">
        <w:rPr>
          <w:rFonts w:asciiTheme="minorHAnsi" w:eastAsiaTheme="minorHAnsi" w:hAnsiTheme="minorHAnsi" w:cstheme="minorHAnsi"/>
          <w:b/>
          <w:bCs/>
          <w:lang w:val="en-CA" w:eastAsia="en-US"/>
        </w:rPr>
        <w:t>Unit Assistant Grants</w:t>
      </w:r>
      <w:r w:rsidRPr="005E1EDB">
        <w:rPr>
          <w:rFonts w:asciiTheme="minorHAnsi" w:eastAsiaTheme="minorHAnsi" w:hAnsiTheme="minorHAnsi" w:cstheme="minorHAnsi"/>
          <w:lang w:val="en-CA" w:eastAsia="en-US"/>
        </w:rPr>
        <w:t xml:space="preserve"> - Ms. Simcoe voiced that the UAGs </w:t>
      </w:r>
      <w:r w:rsidR="005E1EDB">
        <w:rPr>
          <w:rFonts w:asciiTheme="minorHAnsi" w:eastAsiaTheme="minorHAnsi" w:hAnsiTheme="minorHAnsi" w:cstheme="minorHAnsi"/>
          <w:lang w:val="en-CA" w:eastAsia="en-US"/>
        </w:rPr>
        <w:t xml:space="preserve">have been changed to not include public service </w:t>
      </w:r>
      <w:r w:rsidRPr="005E1EDB">
        <w:rPr>
          <w:rFonts w:asciiTheme="minorHAnsi" w:eastAsiaTheme="minorHAnsi" w:hAnsiTheme="minorHAnsi" w:cstheme="minorHAnsi"/>
          <w:lang w:val="en-CA" w:eastAsia="en-US"/>
        </w:rPr>
        <w:t>which ma</w:t>
      </w:r>
      <w:r w:rsidR="005E1EDB">
        <w:rPr>
          <w:rFonts w:asciiTheme="minorHAnsi" w:eastAsiaTheme="minorHAnsi" w:hAnsiTheme="minorHAnsi" w:cstheme="minorHAnsi"/>
          <w:lang w:val="en-CA" w:eastAsia="en-US"/>
        </w:rPr>
        <w:t>kes</w:t>
      </w:r>
      <w:r w:rsidRPr="005E1EDB">
        <w:rPr>
          <w:rFonts w:asciiTheme="minorHAnsi" w:eastAsiaTheme="minorHAnsi" w:hAnsiTheme="minorHAnsi" w:cstheme="minorHAnsi"/>
          <w:lang w:val="en-CA" w:eastAsia="en-US"/>
        </w:rPr>
        <w:t xml:space="preserve"> it difficult for sections that had higher ratios of public service members to military. </w:t>
      </w:r>
    </w:p>
    <w:p w14:paraId="4F48604F" w14:textId="512731AC" w:rsidR="00462149" w:rsidRPr="005E1EDB" w:rsidRDefault="00462149" w:rsidP="00462149">
      <w:pPr>
        <w:pStyle w:val="Default"/>
        <w:rPr>
          <w:rFonts w:asciiTheme="minorHAnsi" w:eastAsiaTheme="minorHAnsi" w:hAnsiTheme="minorHAnsi" w:cstheme="minorHAnsi"/>
          <w:lang w:val="en-CA" w:eastAsia="en-US"/>
        </w:rPr>
      </w:pPr>
    </w:p>
    <w:p w14:paraId="142E0E89" w14:textId="31EBEDD4" w:rsidR="00D05EB0" w:rsidRPr="005E1EDB" w:rsidRDefault="00D05EB0" w:rsidP="00D05EB0">
      <w:pPr>
        <w:pStyle w:val="NoSpacing"/>
        <w:rPr>
          <w:rFonts w:cstheme="minorHAnsi"/>
          <w:b/>
          <w:bCs/>
        </w:rPr>
      </w:pPr>
      <w:r w:rsidRPr="005E1EDB">
        <w:rPr>
          <w:rFonts w:cstheme="minorHAnsi"/>
          <w:b/>
          <w:bCs/>
        </w:rPr>
        <w:t>RCAF Comd Annual Planning Directive</w:t>
      </w:r>
      <w:r w:rsidR="005E1EDB">
        <w:rPr>
          <w:rFonts w:cstheme="minorHAnsi"/>
          <w:b/>
          <w:bCs/>
        </w:rPr>
        <w:t xml:space="preserve"> </w:t>
      </w:r>
      <w:r w:rsidR="005E1EDB" w:rsidRPr="005E1EDB">
        <w:rPr>
          <w:rFonts w:cstheme="minorHAnsi"/>
          <w:b/>
          <w:bCs/>
        </w:rPr>
        <w:t xml:space="preserve">and </w:t>
      </w:r>
      <w:r w:rsidR="005E1EDB" w:rsidRPr="005E1EDB">
        <w:rPr>
          <w:rFonts w:eastAsiaTheme="minorHAnsi" w:cstheme="minorHAnsi"/>
          <w:b/>
          <w:bCs/>
          <w:color w:val="000000"/>
          <w:lang w:eastAsia="en-US"/>
        </w:rPr>
        <w:t>RCAF Culture Implementation Plan</w:t>
      </w:r>
    </w:p>
    <w:p w14:paraId="25153424" w14:textId="12A01585" w:rsidR="00237150" w:rsidRPr="005E1EDB" w:rsidRDefault="00237150" w:rsidP="005E1EDB">
      <w:pPr>
        <w:autoSpaceDE w:val="0"/>
        <w:autoSpaceDN w:val="0"/>
        <w:adjustRightInd w:val="0"/>
        <w:spacing w:after="0" w:line="240" w:lineRule="auto"/>
        <w:rPr>
          <w:rFonts w:eastAsiaTheme="minorHAnsi" w:cstheme="minorHAnsi"/>
          <w:color w:val="000000"/>
          <w:lang w:eastAsia="en-US"/>
        </w:rPr>
      </w:pPr>
      <w:r w:rsidRPr="005E1EDB">
        <w:rPr>
          <w:rFonts w:eastAsiaTheme="minorHAnsi" w:cstheme="minorHAnsi"/>
          <w:color w:val="000000"/>
          <w:lang w:eastAsia="en-US"/>
        </w:rPr>
        <w:t xml:space="preserve">Management discussed the </w:t>
      </w:r>
      <w:r w:rsidRPr="00237150">
        <w:rPr>
          <w:rFonts w:eastAsiaTheme="minorHAnsi" w:cstheme="minorHAnsi"/>
          <w:color w:val="000000"/>
          <w:lang w:eastAsia="en-US"/>
        </w:rPr>
        <w:t>RCAF Comd’s Annual Planning Directive (APD) and the 2035 Campaign Plan. He outlined the 4 lines of effort (</w:t>
      </w:r>
      <w:proofErr w:type="spellStart"/>
      <w:r w:rsidRPr="00237150">
        <w:rPr>
          <w:rFonts w:eastAsiaTheme="minorHAnsi" w:cstheme="minorHAnsi"/>
          <w:color w:val="000000"/>
          <w:lang w:eastAsia="en-US"/>
        </w:rPr>
        <w:t>LoE</w:t>
      </w:r>
      <w:proofErr w:type="spellEnd"/>
      <w:r w:rsidRPr="00237150">
        <w:rPr>
          <w:rFonts w:eastAsiaTheme="minorHAnsi" w:cstheme="minorHAnsi"/>
          <w:color w:val="000000"/>
          <w:lang w:eastAsia="en-US"/>
        </w:rPr>
        <w:t xml:space="preserve">) within the plan, with a specific focus on </w:t>
      </w:r>
      <w:r w:rsidRPr="00237150">
        <w:rPr>
          <w:rFonts w:eastAsiaTheme="minorHAnsi" w:cstheme="minorHAnsi"/>
          <w:i/>
          <w:iCs/>
          <w:color w:val="000000"/>
          <w:lang w:eastAsia="en-US"/>
        </w:rPr>
        <w:t xml:space="preserve">People </w:t>
      </w:r>
      <w:r w:rsidRPr="00237150">
        <w:rPr>
          <w:rFonts w:eastAsiaTheme="minorHAnsi" w:cstheme="minorHAnsi"/>
          <w:color w:val="000000"/>
          <w:lang w:eastAsia="en-US"/>
        </w:rPr>
        <w:t>as the RCAF Comd’s top priority.</w:t>
      </w:r>
      <w:r w:rsidR="005E1EDB" w:rsidRPr="005E1EDB">
        <w:rPr>
          <w:rFonts w:eastAsiaTheme="minorHAnsi" w:cstheme="minorHAnsi"/>
          <w:color w:val="000000"/>
          <w:lang w:eastAsia="en-US"/>
        </w:rPr>
        <w:t xml:space="preserve">  Col Poudrier provided a brief review on the approved RCAF Culture Implementation Plan, emphasizing the goal of creating a safer and more inclusive workplace. </w:t>
      </w:r>
      <w:r w:rsidRPr="005E1EDB">
        <w:rPr>
          <w:rFonts w:eastAsiaTheme="minorHAnsi" w:cstheme="minorHAnsi"/>
          <w:lang w:eastAsia="en-US"/>
        </w:rPr>
        <w:t>Management stated the</w:t>
      </w:r>
      <w:r w:rsidRPr="005E1EDB">
        <w:rPr>
          <w:rFonts w:eastAsiaTheme="minorHAnsi" w:cstheme="minorHAnsi"/>
          <w:color w:val="000000"/>
          <w:lang w:eastAsia="en-US"/>
        </w:rPr>
        <w:t xml:space="preserve"> </w:t>
      </w:r>
      <w:r w:rsidRPr="00237150">
        <w:rPr>
          <w:rFonts w:eastAsiaTheme="minorHAnsi" w:cstheme="minorHAnsi"/>
          <w:color w:val="000000"/>
          <w:lang w:eastAsia="en-US"/>
        </w:rPr>
        <w:t>RCAF Culture Implementation Plan</w:t>
      </w:r>
      <w:r w:rsidRPr="005E1EDB">
        <w:rPr>
          <w:rFonts w:eastAsiaTheme="minorHAnsi" w:cstheme="minorHAnsi"/>
          <w:color w:val="000000"/>
          <w:lang w:eastAsia="en-US"/>
        </w:rPr>
        <w:t xml:space="preserve"> </w:t>
      </w:r>
      <w:r w:rsidRPr="00237150">
        <w:rPr>
          <w:rFonts w:eastAsiaTheme="minorHAnsi" w:cstheme="minorHAnsi"/>
          <w:color w:val="000000"/>
          <w:lang w:eastAsia="en-US"/>
        </w:rPr>
        <w:t xml:space="preserve">is a </w:t>
      </w:r>
      <w:r w:rsidRPr="005E1EDB">
        <w:rPr>
          <w:rFonts w:eastAsiaTheme="minorHAnsi" w:cstheme="minorHAnsi"/>
          <w:lang w:eastAsia="en-US"/>
        </w:rPr>
        <w:t>positive step towards progress not only for military members, but for the entire defense team. They highlighted the stand up of a new Future Occupations Working Group (FOWG). The FOWG’s focus is to assess required skill sets as we modernize our force, which could be filled by either military or public servant employees. This body o</w:t>
      </w:r>
      <w:r w:rsidR="005E1EDB">
        <w:rPr>
          <w:rFonts w:eastAsiaTheme="minorHAnsi" w:cstheme="minorHAnsi"/>
          <w:lang w:eastAsia="en-US"/>
        </w:rPr>
        <w:t>f</w:t>
      </w:r>
      <w:r w:rsidRPr="005E1EDB">
        <w:rPr>
          <w:rFonts w:eastAsiaTheme="minorHAnsi" w:cstheme="minorHAnsi"/>
          <w:lang w:eastAsia="en-US"/>
        </w:rPr>
        <w:t xml:space="preserve"> work is scheduled to begin shortly and will span over the next few years IAW RCAF Strategy objectives. </w:t>
      </w:r>
    </w:p>
    <w:p w14:paraId="397E10EF" w14:textId="2C9B0C45" w:rsidR="00237150" w:rsidRPr="00237150" w:rsidRDefault="00237150" w:rsidP="00237150">
      <w:pPr>
        <w:autoSpaceDE w:val="0"/>
        <w:autoSpaceDN w:val="0"/>
        <w:adjustRightInd w:val="0"/>
        <w:spacing w:after="0" w:line="240" w:lineRule="auto"/>
        <w:rPr>
          <w:rFonts w:eastAsiaTheme="minorHAnsi" w:cstheme="minorHAnsi"/>
          <w:color w:val="000000"/>
          <w:lang w:eastAsia="en-US"/>
        </w:rPr>
      </w:pPr>
      <w:r w:rsidRPr="005E1EDB">
        <w:rPr>
          <w:rFonts w:eastAsiaTheme="minorHAnsi" w:cstheme="minorHAnsi"/>
          <w:color w:val="000000"/>
          <w:lang w:eastAsia="en-US"/>
        </w:rPr>
        <w:t>UNDE</w:t>
      </w:r>
      <w:r w:rsidRPr="00237150">
        <w:rPr>
          <w:rFonts w:eastAsiaTheme="minorHAnsi" w:cstheme="minorHAnsi"/>
          <w:color w:val="000000"/>
          <w:lang w:eastAsia="en-US"/>
        </w:rPr>
        <w:t xml:space="preserve"> inquired about the use of the terms </w:t>
      </w:r>
      <w:r w:rsidRPr="00237150">
        <w:rPr>
          <w:rFonts w:eastAsiaTheme="minorHAnsi" w:cstheme="minorHAnsi"/>
          <w:i/>
          <w:iCs/>
          <w:color w:val="000000"/>
          <w:lang w:eastAsia="en-US"/>
        </w:rPr>
        <w:t xml:space="preserve">modernization </w:t>
      </w:r>
      <w:r w:rsidRPr="00237150">
        <w:rPr>
          <w:rFonts w:eastAsiaTheme="minorHAnsi" w:cstheme="minorHAnsi"/>
          <w:color w:val="000000"/>
          <w:lang w:eastAsia="en-US"/>
        </w:rPr>
        <w:t xml:space="preserve">and </w:t>
      </w:r>
      <w:r w:rsidRPr="00237150">
        <w:rPr>
          <w:rFonts w:eastAsiaTheme="minorHAnsi" w:cstheme="minorHAnsi"/>
          <w:i/>
          <w:iCs/>
          <w:color w:val="000000"/>
          <w:lang w:eastAsia="en-US"/>
        </w:rPr>
        <w:t xml:space="preserve">partnership </w:t>
      </w:r>
      <w:r w:rsidRPr="00237150">
        <w:rPr>
          <w:rFonts w:eastAsiaTheme="minorHAnsi" w:cstheme="minorHAnsi"/>
          <w:color w:val="000000"/>
          <w:lang w:eastAsia="en-US"/>
        </w:rPr>
        <w:t xml:space="preserve">and their inclusion of external contractors, or if the intent was to build internal capacity. BGen Thibert responded that contracting is often an option, but there was no specific commitment to contracting further services as the RCAF is still in the analysis phase. </w:t>
      </w:r>
    </w:p>
    <w:p w14:paraId="37475702" w14:textId="330E570B" w:rsidR="00237150" w:rsidRPr="005E1EDB" w:rsidRDefault="00237150" w:rsidP="00237150">
      <w:pPr>
        <w:autoSpaceDE w:val="0"/>
        <w:autoSpaceDN w:val="0"/>
        <w:adjustRightInd w:val="0"/>
        <w:spacing w:after="0" w:line="240" w:lineRule="auto"/>
        <w:rPr>
          <w:rFonts w:eastAsiaTheme="minorHAnsi" w:cstheme="minorHAnsi"/>
          <w:color w:val="000000"/>
          <w:lang w:eastAsia="en-US"/>
        </w:rPr>
      </w:pPr>
      <w:r w:rsidRPr="005E1EDB">
        <w:rPr>
          <w:rFonts w:eastAsiaTheme="minorHAnsi" w:cstheme="minorHAnsi"/>
          <w:color w:val="000000"/>
          <w:lang w:eastAsia="en-US"/>
        </w:rPr>
        <w:lastRenderedPageBreak/>
        <w:t>UNDE</w:t>
      </w:r>
      <w:r w:rsidRPr="00237150">
        <w:rPr>
          <w:rFonts w:eastAsiaTheme="minorHAnsi" w:cstheme="minorHAnsi"/>
          <w:color w:val="000000"/>
          <w:lang w:eastAsia="en-US"/>
        </w:rPr>
        <w:t xml:space="preserve"> mentioned that the overuse of contracting will likely have a direct impact on the effectiveness of public service employees, as it could phase out the requisite job knowledge of a position. </w:t>
      </w:r>
      <w:r w:rsidRPr="005E1EDB">
        <w:rPr>
          <w:rFonts w:eastAsiaTheme="minorHAnsi" w:cstheme="minorHAnsi"/>
          <w:color w:val="000000"/>
          <w:lang w:eastAsia="en-US"/>
        </w:rPr>
        <w:t>C</w:t>
      </w:r>
      <w:r w:rsidRPr="00237150">
        <w:rPr>
          <w:rFonts w:eastAsiaTheme="minorHAnsi" w:cstheme="minorHAnsi"/>
          <w:color w:val="000000"/>
          <w:lang w:eastAsia="en-US"/>
        </w:rPr>
        <w:t xml:space="preserve">oncern that there may be a loss of internal capacity during upcoming modernization efforts if the RCAF overuses the hiring of contractors. </w:t>
      </w:r>
    </w:p>
    <w:p w14:paraId="2535AD15" w14:textId="77777777" w:rsidR="00237150" w:rsidRPr="005E1EDB" w:rsidRDefault="00237150" w:rsidP="00D05EB0">
      <w:pPr>
        <w:pStyle w:val="NoSpacing"/>
        <w:rPr>
          <w:rFonts w:cstheme="minorHAnsi"/>
          <w:b/>
          <w:bCs/>
        </w:rPr>
      </w:pPr>
    </w:p>
    <w:p w14:paraId="60B784EA" w14:textId="77777777" w:rsidR="00237150" w:rsidRPr="005E1EDB" w:rsidRDefault="00D05EB0" w:rsidP="00D05EB0">
      <w:pPr>
        <w:pStyle w:val="NoSpacing"/>
        <w:rPr>
          <w:rFonts w:cstheme="minorHAnsi"/>
          <w:b/>
          <w:bCs/>
        </w:rPr>
      </w:pPr>
      <w:r w:rsidRPr="005E1EDB">
        <w:rPr>
          <w:rFonts w:cstheme="minorHAnsi"/>
          <w:b/>
          <w:bCs/>
        </w:rPr>
        <w:t>Contracting/DCC</w:t>
      </w:r>
      <w:r w:rsidR="00237150" w:rsidRPr="005E1EDB">
        <w:rPr>
          <w:rFonts w:cstheme="minorHAnsi"/>
          <w:b/>
          <w:bCs/>
        </w:rPr>
        <w:t xml:space="preserve"> </w:t>
      </w:r>
    </w:p>
    <w:p w14:paraId="0A454968" w14:textId="064358EF" w:rsidR="00D05EB0" w:rsidRPr="005E1EDB" w:rsidRDefault="00D05EB0" w:rsidP="005E1EDB">
      <w:pPr>
        <w:pStyle w:val="NoSpacing"/>
        <w:ind w:firstLine="720"/>
        <w:rPr>
          <w:rFonts w:cstheme="minorHAnsi"/>
          <w:b/>
          <w:bCs/>
        </w:rPr>
      </w:pPr>
      <w:r w:rsidRPr="005E1EDB">
        <w:rPr>
          <w:rFonts w:cstheme="minorHAnsi"/>
          <w:b/>
          <w:bCs/>
        </w:rPr>
        <w:t>-</w:t>
      </w:r>
      <w:r w:rsidR="00237150" w:rsidRPr="005E1EDB">
        <w:rPr>
          <w:rFonts w:cstheme="minorHAnsi"/>
          <w:b/>
          <w:bCs/>
        </w:rPr>
        <w:t xml:space="preserve"> </w:t>
      </w:r>
      <w:r w:rsidRPr="005E1EDB">
        <w:rPr>
          <w:rFonts w:cstheme="minorHAnsi"/>
          <w:b/>
          <w:bCs/>
        </w:rPr>
        <w:t xml:space="preserve">Uncover the Cost campaign – </w:t>
      </w:r>
      <w:r w:rsidR="00237150" w:rsidRPr="005E1EDB">
        <w:rPr>
          <w:rFonts w:cstheme="minorHAnsi"/>
          <w:b/>
          <w:bCs/>
        </w:rPr>
        <w:t xml:space="preserve">UNDE </w:t>
      </w:r>
      <w:r w:rsidRPr="005E1EDB">
        <w:rPr>
          <w:rFonts w:cstheme="minorHAnsi"/>
          <w:b/>
          <w:bCs/>
        </w:rPr>
        <w:t>Elanor Sherlock</w:t>
      </w:r>
    </w:p>
    <w:p w14:paraId="6D776B05" w14:textId="08CF0B95" w:rsidR="00237150" w:rsidRPr="00237150" w:rsidRDefault="00237150" w:rsidP="00237150">
      <w:pPr>
        <w:autoSpaceDE w:val="0"/>
        <w:autoSpaceDN w:val="0"/>
        <w:adjustRightInd w:val="0"/>
        <w:spacing w:after="0" w:line="240" w:lineRule="auto"/>
        <w:rPr>
          <w:rFonts w:eastAsiaTheme="minorHAnsi" w:cstheme="minorHAnsi"/>
          <w:color w:val="000000"/>
          <w:lang w:eastAsia="en-US"/>
        </w:rPr>
      </w:pPr>
      <w:r w:rsidRPr="005E1EDB">
        <w:rPr>
          <w:rFonts w:eastAsiaTheme="minorHAnsi" w:cstheme="minorHAnsi"/>
          <w:color w:val="000000"/>
          <w:lang w:eastAsia="en-US"/>
        </w:rPr>
        <w:t>Ms. Sherlock</w:t>
      </w:r>
      <w:r w:rsidRPr="00237150">
        <w:rPr>
          <w:rFonts w:eastAsiaTheme="minorHAnsi" w:cstheme="minorHAnsi"/>
          <w:color w:val="000000"/>
          <w:lang w:eastAsia="en-US"/>
        </w:rPr>
        <w:t xml:space="preserve"> shared that in October 2020, UNDE released a report titled “In the Interest of Safety and Security: the case for ending privatization of DND services.” </w:t>
      </w:r>
    </w:p>
    <w:p w14:paraId="1951A29E" w14:textId="77777777" w:rsidR="00237150" w:rsidRPr="00237150" w:rsidRDefault="00237150" w:rsidP="00237150">
      <w:pPr>
        <w:autoSpaceDE w:val="0"/>
        <w:autoSpaceDN w:val="0"/>
        <w:adjustRightInd w:val="0"/>
        <w:spacing w:after="0" w:line="240" w:lineRule="auto"/>
        <w:rPr>
          <w:rFonts w:eastAsiaTheme="minorHAnsi" w:cstheme="minorHAnsi"/>
          <w:color w:val="000000"/>
          <w:lang w:eastAsia="en-US"/>
        </w:rPr>
      </w:pPr>
      <w:r w:rsidRPr="00237150">
        <w:rPr>
          <w:rFonts w:eastAsiaTheme="minorHAnsi" w:cstheme="minorHAnsi"/>
          <w:color w:val="000000"/>
          <w:lang w:eastAsia="en-US"/>
        </w:rPr>
        <w:t xml:space="preserve">Ms. Sherlock explained her role, and the intent of the campaign. Subcontracting has become increasingly prevalent and typically with facilities maintenance. Public Service employees have noticed that a contracted task has either not been done correctly or had to supervise its completion unexpectedly. She continued that situations like this inadvertently end up costing the Federal government 2-3 times more over time. </w:t>
      </w:r>
    </w:p>
    <w:p w14:paraId="0D580A31" w14:textId="058BBD2A" w:rsidR="00237150" w:rsidRPr="005E1EDB" w:rsidRDefault="00237150" w:rsidP="00237150">
      <w:pPr>
        <w:pStyle w:val="Default"/>
        <w:rPr>
          <w:rFonts w:asciiTheme="minorHAnsi" w:eastAsiaTheme="minorHAnsi" w:hAnsiTheme="minorHAnsi" w:cstheme="minorHAnsi"/>
          <w:lang w:val="en-CA" w:eastAsia="en-US"/>
        </w:rPr>
      </w:pPr>
      <w:r w:rsidRPr="00237150">
        <w:rPr>
          <w:rFonts w:asciiTheme="minorHAnsi" w:eastAsiaTheme="minorHAnsi" w:hAnsiTheme="minorHAnsi" w:cstheme="minorHAnsi"/>
          <w:lang w:eastAsia="en-US"/>
        </w:rPr>
        <w:t>Ms. Sherlock added that she would like to open communication channels more frequently, as it’s in</w:t>
      </w:r>
      <w:r w:rsidRPr="005E1EDB">
        <w:rPr>
          <w:rFonts w:asciiTheme="minorHAnsi" w:eastAsiaTheme="minorHAnsi" w:hAnsiTheme="minorHAnsi" w:cstheme="minorHAnsi"/>
          <w:lang w:eastAsia="en-US"/>
        </w:rPr>
        <w:t xml:space="preserve"> </w:t>
      </w:r>
      <w:r w:rsidRPr="005E1EDB">
        <w:rPr>
          <w:rFonts w:asciiTheme="minorHAnsi" w:eastAsiaTheme="minorHAnsi" w:hAnsiTheme="minorHAnsi" w:cstheme="minorHAnsi"/>
          <w:lang w:val="en-CA" w:eastAsia="en-US"/>
        </w:rPr>
        <w:t xml:space="preserve">everyone’s best interest to address these concerns. She shared that policy has changed and when subcontracting is occurring, it must be justified with a business case, which unfortunately is not always produced. </w:t>
      </w:r>
    </w:p>
    <w:p w14:paraId="3EEB18CD" w14:textId="13C84D1F" w:rsidR="00237150" w:rsidRPr="005E1EDB" w:rsidRDefault="00237150" w:rsidP="00D05EB0">
      <w:pPr>
        <w:pStyle w:val="NoSpacing"/>
        <w:rPr>
          <w:rFonts w:cstheme="minorHAnsi"/>
        </w:rPr>
      </w:pPr>
    </w:p>
    <w:p w14:paraId="1F1DE1BE" w14:textId="226652C1" w:rsidR="00D05EB0" w:rsidRPr="005E1EDB" w:rsidRDefault="00D05EB0" w:rsidP="005E1EDB">
      <w:pPr>
        <w:pStyle w:val="NoSpacing"/>
        <w:ind w:firstLine="720"/>
        <w:rPr>
          <w:rFonts w:cstheme="minorHAnsi"/>
          <w:b/>
          <w:bCs/>
        </w:rPr>
      </w:pPr>
      <w:r w:rsidRPr="005E1EDB">
        <w:rPr>
          <w:rFonts w:cstheme="minorHAnsi"/>
          <w:b/>
          <w:bCs/>
        </w:rPr>
        <w:t>-15 Wing MooseJaw</w:t>
      </w:r>
      <w:r w:rsidR="005E1EDB">
        <w:rPr>
          <w:rFonts w:cstheme="minorHAnsi"/>
          <w:b/>
          <w:bCs/>
        </w:rPr>
        <w:t>-</w:t>
      </w:r>
    </w:p>
    <w:p w14:paraId="04BE8FC3" w14:textId="6CE538DD" w:rsidR="00237150" w:rsidRPr="005E1EDB" w:rsidRDefault="00237150" w:rsidP="00D05EB0">
      <w:pPr>
        <w:pStyle w:val="NoSpacing"/>
        <w:rPr>
          <w:rFonts w:cstheme="minorHAnsi"/>
        </w:rPr>
      </w:pPr>
      <w:r w:rsidRPr="005E1EDB">
        <w:rPr>
          <w:rFonts w:cstheme="minorHAnsi"/>
        </w:rPr>
        <w:t>UNDE explained that CAE contract also holds two subcontract</w:t>
      </w:r>
      <w:r w:rsidR="005E1EDB">
        <w:rPr>
          <w:rFonts w:cstheme="minorHAnsi"/>
        </w:rPr>
        <w:t>s</w:t>
      </w:r>
      <w:r w:rsidRPr="005E1EDB">
        <w:rPr>
          <w:rFonts w:cstheme="minorHAnsi"/>
        </w:rPr>
        <w:t xml:space="preserve"> which are unionized with UNDE.  With the </w:t>
      </w:r>
      <w:proofErr w:type="spellStart"/>
      <w:r w:rsidRPr="005E1EDB">
        <w:rPr>
          <w:rFonts w:cstheme="minorHAnsi"/>
        </w:rPr>
        <w:t>FAcT</w:t>
      </w:r>
      <w:proofErr w:type="spellEnd"/>
      <w:r w:rsidRPr="005E1EDB">
        <w:rPr>
          <w:rFonts w:cstheme="minorHAnsi"/>
        </w:rPr>
        <w:t xml:space="preserve"> program these members could easily be brought back into the public service along with 15 Wing Sodexo members that do the cleaning and food preparations</w:t>
      </w:r>
      <w:r w:rsidR="005E1EDB">
        <w:rPr>
          <w:rFonts w:cstheme="minorHAnsi"/>
        </w:rPr>
        <w:t xml:space="preserve"> on the Wing</w:t>
      </w:r>
      <w:r w:rsidRPr="005E1EDB">
        <w:rPr>
          <w:rFonts w:cstheme="minorHAnsi"/>
        </w:rPr>
        <w:t>.</w:t>
      </w:r>
    </w:p>
    <w:p w14:paraId="308D3D42" w14:textId="77777777" w:rsidR="00237150" w:rsidRPr="005E1EDB" w:rsidRDefault="00237150" w:rsidP="00D05EB0">
      <w:pPr>
        <w:pStyle w:val="NoSpacing"/>
        <w:rPr>
          <w:rFonts w:cstheme="minorHAnsi"/>
        </w:rPr>
      </w:pPr>
    </w:p>
    <w:p w14:paraId="5FC5E05F" w14:textId="77777777" w:rsidR="00237150" w:rsidRPr="00237150" w:rsidRDefault="00237150" w:rsidP="00237150">
      <w:pPr>
        <w:autoSpaceDE w:val="0"/>
        <w:autoSpaceDN w:val="0"/>
        <w:adjustRightInd w:val="0"/>
        <w:spacing w:after="0" w:line="240" w:lineRule="auto"/>
        <w:rPr>
          <w:rFonts w:eastAsiaTheme="minorHAnsi" w:cstheme="minorHAnsi"/>
          <w:color w:val="000000"/>
          <w:lang w:eastAsia="en-US"/>
        </w:rPr>
      </w:pPr>
      <w:r w:rsidRPr="00237150">
        <w:rPr>
          <w:rFonts w:eastAsiaTheme="minorHAnsi" w:cstheme="minorHAnsi"/>
          <w:b/>
          <w:bCs/>
          <w:color w:val="000000"/>
          <w:lang w:eastAsia="en-US"/>
        </w:rPr>
        <w:t xml:space="preserve">NPF Strike Actions: </w:t>
      </w:r>
    </w:p>
    <w:p w14:paraId="38CF1EF3" w14:textId="77777777" w:rsidR="005E1EDB" w:rsidRPr="005E1EDB" w:rsidRDefault="00237150" w:rsidP="005E1EDB">
      <w:pPr>
        <w:pStyle w:val="NoSpacing"/>
        <w:rPr>
          <w:rFonts w:eastAsiaTheme="minorHAnsi" w:cstheme="minorHAnsi"/>
          <w:color w:val="000000"/>
          <w:lang w:eastAsia="en-US"/>
        </w:rPr>
      </w:pPr>
      <w:r w:rsidRPr="005E1EDB">
        <w:rPr>
          <w:rFonts w:eastAsiaTheme="minorHAnsi" w:cstheme="minorHAnsi"/>
          <w:color w:val="000000"/>
          <w:lang w:eastAsia="en-US"/>
        </w:rPr>
        <w:t>UNDE</w:t>
      </w:r>
      <w:r w:rsidRPr="00237150">
        <w:rPr>
          <w:rFonts w:eastAsiaTheme="minorHAnsi" w:cstheme="minorHAnsi"/>
          <w:color w:val="000000"/>
          <w:lang w:eastAsia="en-US"/>
        </w:rPr>
        <w:t xml:space="preserve"> shared that there are some ongoing strike actions taking place at certain RCAF Wings (e.g. 3 Wing Bagotville). Members at the Wings should be reminded to fully respect PSE’s right to conduct strike actions. BGen Thibert fully agreed and reminded L2 reps present that this message should be emphasized to all L3s. </w:t>
      </w:r>
    </w:p>
    <w:p w14:paraId="31EA9189" w14:textId="77777777" w:rsidR="005E1EDB" w:rsidRPr="005E1EDB" w:rsidRDefault="005E1EDB" w:rsidP="005E1EDB">
      <w:pPr>
        <w:pStyle w:val="NoSpacing"/>
        <w:rPr>
          <w:rFonts w:eastAsiaTheme="minorHAnsi" w:cstheme="minorHAnsi"/>
          <w:color w:val="000000"/>
          <w:lang w:eastAsia="en-US"/>
        </w:rPr>
      </w:pPr>
    </w:p>
    <w:p w14:paraId="2CAF6828" w14:textId="7EAE5BE3" w:rsidR="005E1EDB" w:rsidRPr="005E1EDB" w:rsidRDefault="005E1EDB" w:rsidP="005E1EDB">
      <w:pPr>
        <w:pStyle w:val="Default"/>
        <w:rPr>
          <w:rFonts w:asciiTheme="minorHAnsi" w:eastAsiaTheme="minorHAnsi" w:hAnsiTheme="minorHAnsi" w:cstheme="minorHAnsi"/>
          <w:lang w:eastAsia="en-US"/>
        </w:rPr>
      </w:pPr>
      <w:r w:rsidRPr="005E1EDB">
        <w:rPr>
          <w:rFonts w:asciiTheme="minorHAnsi" w:eastAsiaTheme="minorHAnsi" w:hAnsiTheme="minorHAnsi" w:cstheme="minorHAnsi"/>
          <w:b/>
          <w:bCs/>
          <w:lang w:eastAsia="en-US"/>
        </w:rPr>
        <w:t>Frequency of violence in medical clinics</w:t>
      </w:r>
      <w:r w:rsidRPr="005E1EDB">
        <w:rPr>
          <w:rFonts w:asciiTheme="minorHAnsi" w:eastAsiaTheme="minorHAnsi" w:hAnsiTheme="minorHAnsi" w:cstheme="minorHAnsi"/>
          <w:lang w:eastAsia="en-US"/>
        </w:rPr>
        <w:t xml:space="preserve"> – PIPSC highlighted the sharp increase in seriousness and frequency of violence in medical clinics across the country and combatting a culture of under-reporting these incidents (e.g. Gagetown incident). He emphasized PIPSC’s commitment to educate members on workplace safety. </w:t>
      </w:r>
    </w:p>
    <w:p w14:paraId="2AD980ED" w14:textId="77777777" w:rsidR="005E1EDB" w:rsidRPr="005E1EDB" w:rsidRDefault="005E1EDB" w:rsidP="005E1EDB">
      <w:pPr>
        <w:pStyle w:val="Default"/>
        <w:rPr>
          <w:rFonts w:asciiTheme="minorHAnsi" w:eastAsiaTheme="minorHAnsi" w:hAnsiTheme="minorHAnsi" w:cstheme="minorHAnsi"/>
          <w:lang w:eastAsia="en-US"/>
        </w:rPr>
      </w:pPr>
    </w:p>
    <w:p w14:paraId="0083C907" w14:textId="6EB05A74" w:rsidR="005E1EDB" w:rsidRPr="005E1EDB" w:rsidRDefault="005E1EDB" w:rsidP="005E1EDB">
      <w:pPr>
        <w:pStyle w:val="Default"/>
        <w:rPr>
          <w:rFonts w:asciiTheme="minorHAnsi" w:eastAsiaTheme="minorHAnsi" w:hAnsiTheme="minorHAnsi" w:cstheme="minorHAnsi"/>
          <w:color w:val="auto"/>
          <w:lang w:val="en-CA" w:eastAsia="en-US"/>
        </w:rPr>
      </w:pPr>
      <w:r w:rsidRPr="005E1EDB">
        <w:rPr>
          <w:rFonts w:asciiTheme="minorHAnsi" w:eastAsiaTheme="minorHAnsi" w:hAnsiTheme="minorHAnsi" w:cstheme="minorHAnsi"/>
          <w:b/>
          <w:bCs/>
          <w:lang w:eastAsia="en-US"/>
        </w:rPr>
        <w:t>Return to Work</w:t>
      </w:r>
      <w:r w:rsidRPr="005E1EDB">
        <w:rPr>
          <w:rFonts w:asciiTheme="minorHAnsi" w:eastAsiaTheme="minorHAnsi" w:hAnsiTheme="minorHAnsi" w:cstheme="minorHAnsi"/>
          <w:lang w:eastAsia="en-US"/>
        </w:rPr>
        <w:t xml:space="preserve"> – PIPSC noted the upcoming change in return-to-work policy occurring by September 2024. He shared that PIPSC does not support a ‘one size fits all’ policy, and that the approach should be ‘presence with purpose’. He recognized that the department will be in the tough position of enforcing this policy. Mr. Vanner added that traditionally marginalized groups benefit from remote work opportunities. PIPSC feels that the mandate to return to work will disproportionately negatively affect these members, and it counters departmental goals of removing traditional barriers. </w:t>
      </w:r>
    </w:p>
    <w:p w14:paraId="0F755A4A" w14:textId="77777777" w:rsidR="00237150" w:rsidRPr="005E1EDB" w:rsidRDefault="00237150" w:rsidP="00237150">
      <w:pPr>
        <w:pStyle w:val="NoSpacing"/>
        <w:rPr>
          <w:rFonts w:cstheme="minorHAnsi"/>
        </w:rPr>
      </w:pPr>
    </w:p>
    <w:p w14:paraId="06DDD5B3" w14:textId="57C428B7" w:rsidR="00082505" w:rsidRPr="00C3292E" w:rsidRDefault="002F08E1" w:rsidP="00EF7957">
      <w:pPr>
        <w:pStyle w:val="NoSpacing"/>
        <w:rPr>
          <w:rFonts w:cstheme="minorHAnsi"/>
          <w:bCs/>
          <w:lang w:val="en"/>
        </w:rPr>
      </w:pPr>
      <w:r w:rsidRPr="005E1EDB">
        <w:rPr>
          <w:rFonts w:cstheme="minorHAnsi"/>
          <w:b/>
        </w:rPr>
        <w:t xml:space="preserve">Respectfully Submitted </w:t>
      </w:r>
      <w:r w:rsidRPr="00C3292E">
        <w:rPr>
          <w:rFonts w:cstheme="minorHAnsi"/>
          <w:bCs/>
        </w:rPr>
        <w:t>by</w:t>
      </w:r>
      <w:r w:rsidR="00F30BA5" w:rsidRPr="00C3292E">
        <w:rPr>
          <w:rFonts w:cstheme="minorHAnsi"/>
          <w:bCs/>
        </w:rPr>
        <w:t xml:space="preserve"> </w:t>
      </w:r>
      <w:r w:rsidR="00F30BA5" w:rsidRPr="00C3292E">
        <w:rPr>
          <w:rFonts w:cstheme="minorHAnsi"/>
          <w:bCs/>
          <w:lang w:val="nl-NL"/>
        </w:rPr>
        <w:t xml:space="preserve">Mona Simcoe </w:t>
      </w:r>
      <w:r w:rsidR="00F30BA5" w:rsidRPr="00C3292E">
        <w:rPr>
          <w:rFonts w:cstheme="minorHAnsi"/>
          <w:bCs/>
        </w:rPr>
        <w:t>VP MB/Sask &amp; James Potts VP Ont</w:t>
      </w:r>
    </w:p>
    <w:p w14:paraId="075BD8BF" w14:textId="77777777" w:rsidR="002F08E1" w:rsidRPr="005E1EDB" w:rsidRDefault="002F08E1" w:rsidP="00EF7957">
      <w:pPr>
        <w:pStyle w:val="NoSpacing"/>
        <w:rPr>
          <w:rFonts w:cstheme="minorHAnsi"/>
        </w:rPr>
      </w:pPr>
    </w:p>
    <w:sectPr w:rsidR="002F08E1" w:rsidRPr="005E1EDB" w:rsidSect="00C3292E">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22F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79C7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20572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25087095">
    <w:abstractNumId w:val="1"/>
  </w:num>
  <w:num w:numId="2" w16cid:durableId="1240094543">
    <w:abstractNumId w:val="0"/>
  </w:num>
  <w:num w:numId="3" w16cid:durableId="2752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8D"/>
    <w:rsid w:val="00040282"/>
    <w:rsid w:val="00082505"/>
    <w:rsid w:val="001D2F3E"/>
    <w:rsid w:val="00237150"/>
    <w:rsid w:val="002F08E1"/>
    <w:rsid w:val="0030479E"/>
    <w:rsid w:val="003C5D08"/>
    <w:rsid w:val="00462149"/>
    <w:rsid w:val="004C1F2E"/>
    <w:rsid w:val="00531D8D"/>
    <w:rsid w:val="005D24FC"/>
    <w:rsid w:val="005E1EDB"/>
    <w:rsid w:val="00630D68"/>
    <w:rsid w:val="00631AE1"/>
    <w:rsid w:val="0068222A"/>
    <w:rsid w:val="007A4C7F"/>
    <w:rsid w:val="007E609A"/>
    <w:rsid w:val="00862DCF"/>
    <w:rsid w:val="009A7743"/>
    <w:rsid w:val="00A0220C"/>
    <w:rsid w:val="00A72CD6"/>
    <w:rsid w:val="00BA4F61"/>
    <w:rsid w:val="00BE3DEA"/>
    <w:rsid w:val="00C3292E"/>
    <w:rsid w:val="00D05EB0"/>
    <w:rsid w:val="00D27636"/>
    <w:rsid w:val="00D37D93"/>
    <w:rsid w:val="00D54480"/>
    <w:rsid w:val="00D62694"/>
    <w:rsid w:val="00E4387D"/>
    <w:rsid w:val="00EF7957"/>
    <w:rsid w:val="00F3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1B2"/>
  <w15:chartTrackingRefBased/>
  <w15:docId w15:val="{F1B5761C-3366-4B31-B128-F63EF55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8D"/>
    <w:pPr>
      <w:spacing w:after="160" w:line="259"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8D"/>
    <w:rPr>
      <w:rFonts w:asciiTheme="minorHAnsi" w:eastAsiaTheme="minorEastAsia" w:hAnsiTheme="minorHAnsi" w:cs="Times New Roman"/>
      <w:sz w:val="22"/>
      <w:lang w:val="en-CA" w:eastAsia="en-CA"/>
    </w:rPr>
  </w:style>
  <w:style w:type="paragraph" w:customStyle="1" w:styleId="Default">
    <w:name w:val="Default"/>
    <w:rsid w:val="002F08E1"/>
    <w:rPr>
      <w:rFonts w:ascii="Helvetica Neue" w:eastAsia="Arial Unicode MS" w:hAnsi="Helvetica Neue" w:cs="Arial Unicode MS"/>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70939">
      <w:bodyDiv w:val="1"/>
      <w:marLeft w:val="0"/>
      <w:marRight w:val="0"/>
      <w:marTop w:val="0"/>
      <w:marBottom w:val="0"/>
      <w:divBdr>
        <w:top w:val="none" w:sz="0" w:space="0" w:color="auto"/>
        <w:left w:val="none" w:sz="0" w:space="0" w:color="auto"/>
        <w:bottom w:val="none" w:sz="0" w:space="0" w:color="auto"/>
        <w:right w:val="none" w:sz="0" w:space="0" w:color="auto"/>
      </w:divBdr>
    </w:div>
    <w:div w:id="480193900">
      <w:bodyDiv w:val="1"/>
      <w:marLeft w:val="0"/>
      <w:marRight w:val="0"/>
      <w:marTop w:val="0"/>
      <w:marBottom w:val="0"/>
      <w:divBdr>
        <w:top w:val="none" w:sz="0" w:space="0" w:color="auto"/>
        <w:left w:val="none" w:sz="0" w:space="0" w:color="auto"/>
        <w:bottom w:val="none" w:sz="0" w:space="0" w:color="auto"/>
        <w:right w:val="none" w:sz="0" w:space="0" w:color="auto"/>
      </w:divBdr>
    </w:div>
    <w:div w:id="537014768">
      <w:bodyDiv w:val="1"/>
      <w:marLeft w:val="0"/>
      <w:marRight w:val="0"/>
      <w:marTop w:val="0"/>
      <w:marBottom w:val="0"/>
      <w:divBdr>
        <w:top w:val="none" w:sz="0" w:space="0" w:color="auto"/>
        <w:left w:val="none" w:sz="0" w:space="0" w:color="auto"/>
        <w:bottom w:val="none" w:sz="0" w:space="0" w:color="auto"/>
        <w:right w:val="none" w:sz="0" w:space="0" w:color="auto"/>
      </w:divBdr>
    </w:div>
    <w:div w:id="1378314952">
      <w:bodyDiv w:val="1"/>
      <w:marLeft w:val="0"/>
      <w:marRight w:val="0"/>
      <w:marTop w:val="0"/>
      <w:marBottom w:val="0"/>
      <w:divBdr>
        <w:top w:val="none" w:sz="0" w:space="0" w:color="auto"/>
        <w:left w:val="none" w:sz="0" w:space="0" w:color="auto"/>
        <w:bottom w:val="none" w:sz="0" w:space="0" w:color="auto"/>
        <w:right w:val="none" w:sz="0" w:space="0" w:color="auto"/>
      </w:divBdr>
    </w:div>
    <w:div w:id="1410690741">
      <w:bodyDiv w:val="1"/>
      <w:marLeft w:val="0"/>
      <w:marRight w:val="0"/>
      <w:marTop w:val="0"/>
      <w:marBottom w:val="0"/>
      <w:divBdr>
        <w:top w:val="none" w:sz="0" w:space="0" w:color="auto"/>
        <w:left w:val="none" w:sz="0" w:space="0" w:color="auto"/>
        <w:bottom w:val="none" w:sz="0" w:space="0" w:color="auto"/>
        <w:right w:val="none" w:sz="0" w:space="0" w:color="auto"/>
      </w:divBdr>
    </w:div>
    <w:div w:id="1438020265">
      <w:bodyDiv w:val="1"/>
      <w:marLeft w:val="0"/>
      <w:marRight w:val="0"/>
      <w:marTop w:val="0"/>
      <w:marBottom w:val="0"/>
      <w:divBdr>
        <w:top w:val="none" w:sz="0" w:space="0" w:color="auto"/>
        <w:left w:val="none" w:sz="0" w:space="0" w:color="auto"/>
        <w:bottom w:val="none" w:sz="0" w:space="0" w:color="auto"/>
        <w:right w:val="none" w:sz="0" w:space="0" w:color="auto"/>
      </w:divBdr>
    </w:div>
    <w:div w:id="1486970467">
      <w:bodyDiv w:val="1"/>
      <w:marLeft w:val="0"/>
      <w:marRight w:val="0"/>
      <w:marTop w:val="0"/>
      <w:marBottom w:val="0"/>
      <w:divBdr>
        <w:top w:val="none" w:sz="0" w:space="0" w:color="auto"/>
        <w:left w:val="none" w:sz="0" w:space="0" w:color="auto"/>
        <w:bottom w:val="none" w:sz="0" w:space="0" w:color="auto"/>
        <w:right w:val="none" w:sz="0" w:space="0" w:color="auto"/>
      </w:divBdr>
    </w:div>
    <w:div w:id="1540127183">
      <w:bodyDiv w:val="1"/>
      <w:marLeft w:val="0"/>
      <w:marRight w:val="0"/>
      <w:marTop w:val="0"/>
      <w:marBottom w:val="0"/>
      <w:divBdr>
        <w:top w:val="none" w:sz="0" w:space="0" w:color="auto"/>
        <w:left w:val="none" w:sz="0" w:space="0" w:color="auto"/>
        <w:bottom w:val="none" w:sz="0" w:space="0" w:color="auto"/>
        <w:right w:val="none" w:sz="0" w:space="0" w:color="auto"/>
      </w:divBdr>
    </w:div>
    <w:div w:id="1595894165">
      <w:bodyDiv w:val="1"/>
      <w:marLeft w:val="0"/>
      <w:marRight w:val="0"/>
      <w:marTop w:val="0"/>
      <w:marBottom w:val="0"/>
      <w:divBdr>
        <w:top w:val="none" w:sz="0" w:space="0" w:color="auto"/>
        <w:left w:val="none" w:sz="0" w:space="0" w:color="auto"/>
        <w:bottom w:val="none" w:sz="0" w:space="0" w:color="auto"/>
        <w:right w:val="none" w:sz="0" w:space="0" w:color="auto"/>
      </w:divBdr>
    </w:div>
    <w:div w:id="20126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dcterms:created xsi:type="dcterms:W3CDTF">2024-12-03T01:16:00Z</dcterms:created>
  <dcterms:modified xsi:type="dcterms:W3CDTF">2024-12-03T15:10:00Z</dcterms:modified>
</cp:coreProperties>
</file>