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Chief Shop Steward Report – AGM   </w:t>
      </w:r>
      <w:r w:rsidDel="00000000" w:rsidR="00000000" w:rsidRPr="00000000">
        <w:rPr>
          <w:rFonts w:ascii="Calibri" w:cs="Calibri" w:eastAsia="Calibri" w:hAnsi="Calibri"/>
          <w:b w:val="1"/>
          <w:rtl w:val="0"/>
        </w:rPr>
        <w:t xml:space="preserve">30</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rtl w:val="0"/>
        </w:rPr>
        <w:t xml:space="preserve">November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2023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Prepared by </w:t>
      </w:r>
      <w:r w:rsidDel="00000000" w:rsidR="00000000" w:rsidRPr="00000000">
        <w:rPr>
          <w:rFonts w:ascii="Calibri" w:cs="Calibri" w:eastAsia="Calibri" w:hAnsi="Calibri"/>
          <w:b w:val="1"/>
          <w:rtl w:val="0"/>
        </w:rPr>
        <w:t xml:space="preserve">James McAllister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ACTIVE GRIEVANCES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Total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Grievances</w:t>
      </w:r>
      <w:r w:rsidDel="00000000" w:rsidR="00000000" w:rsidRPr="00000000">
        <w:rPr>
          <w:rFonts w:ascii="Calibri" w:cs="Calibri" w:eastAsia="Calibri" w:hAnsi="Calibri"/>
          <w:rtl w:val="0"/>
        </w:rPr>
        <w:t xml:space="preserve"> Active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**21 Open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rtl w:val="0"/>
        </w:rPr>
        <w:t xml:space="preserve">34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Abeyance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 at 3</w:t>
      </w:r>
      <w:r w:rsidDel="00000000" w:rsidR="00000000" w:rsidRPr="00000000">
        <w:rPr>
          <w:rFonts w:ascii="Calibri" w:cs="Calibri" w:eastAsia="Calibri" w:hAnsi="Calibri"/>
          <w:b w:val="0"/>
          <w:i w:val="0"/>
          <w:smallCaps w:val="0"/>
          <w:strike w:val="0"/>
          <w:color w:val="000000"/>
          <w:sz w:val="19"/>
          <w:szCs w:val="19"/>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level and some have been heard just waiting for the responses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Discrimination /Harassment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Classification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Pay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3 Duty to Accommodate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3 Leave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Workplace issues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Work Description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 Vaccine Accommodation Denial Grievance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Letter of Expectation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 PSPA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 Health and Safety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rPr>
      </w:pPr>
      <w:r w:rsidDel="00000000" w:rsidR="00000000" w:rsidRPr="00000000">
        <w:rPr>
          <w:rFonts w:ascii="Calibri" w:cs="Calibri" w:eastAsia="Calibri" w:hAnsi="Calibri"/>
          <w:rtl w:val="0"/>
        </w:rPr>
        <w:t xml:space="preserve">* 2 Telework/Hybrid</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__________________________________________________________________________________________</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ETHICS and VALUES - Reminder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PERSONAL WORK ON DND TIME AND COMPUTERS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Statement of Defence ethics - Canada.ca</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Reminder to all members that when you signed your Letter of Offer, you agreed to uphold the Ethics and Values of the Canadian Armed Forces.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agreed to behave with integrity and professionalism and to treat people with fairness.  You also agreed to adhere to the highest standards, communicating and acting with honesty and avoiding deception.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saying this, a reminder to all that you are not allowed to do personal business on work computers or during work time.  This is called Time Theft and your Manager can ask for this time back if you do this.  You can be disciplined and continued disregard to this direction can result in progressive discipline and even termination.  If your Manager knows you are doing this and allows you, they can also face the same discipline.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bookmarkStart w:colFirst="0" w:colLast="0" w:name="_heading=h.al3cxx6va2dy" w:id="1"/>
      <w:bookmarkEnd w:id="1"/>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EDUCATION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new members or new stewards should take Understanding the Collective Agreement and Talking Union Basics whenever they are offered for their own personal awareness.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PSAC/UNDE do not reimburse members for participation in online self-paced that they can complete at their own time.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psacbc.com/education</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hyperlink r:id="rId9">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UNDE (unde-uedn.com)</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Online Training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(self-paced)</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Precarious Work – A Union Issue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Welcome to the Union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Grievances – An Overview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the Collective Agreement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Writing Effective Resolutions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Strike Preparation for Treasury Board Members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__________________________________________________________________________________________</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TRENDS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 of Occurrences – Harassment Complaints (file grievance at the same time and c.c. the CO of the unit)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Discrimination – Ageism, Discrimination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__________________________________________________________________________________________</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0">
      <w:pPr>
        <w:rPr>
          <w:rFonts w:ascii="Calibri" w:cs="Calibri" w:eastAsia="Calibri" w:hAnsi="Calibri"/>
          <w:b w:val="1"/>
        </w:rPr>
      </w:pPr>
      <w:r w:rsidDel="00000000" w:rsidR="00000000" w:rsidRPr="00000000">
        <w:rPr>
          <w:rFonts w:ascii="Calibri" w:cs="Calibri" w:eastAsia="Calibri" w:hAnsi="Calibri"/>
          <w:b w:val="1"/>
          <w:rtl w:val="0"/>
        </w:rPr>
        <w:t xml:space="preserve">Succession Planning</w:t>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The Executive continues to actively recruit members to join our Executive team, Unit reps, Mobilization Reps and Bulletin Board Contacts for any building 21008 has members in.  </w:t>
      </w:r>
    </w:p>
    <w:p w:rsidR="00000000" w:rsidDel="00000000" w:rsidP="00000000" w:rsidRDefault="00000000" w:rsidRPr="00000000" w14:paraId="00000042">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Your union is as strong as YOU make it!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Be kind to your Union reps…we are all volunteers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footerReference r:id="rId10"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gmail-paragraph" w:customStyle="1">
    <w:name w:val="gmail-paragraph"/>
    <w:basedOn w:val="Normal"/>
    <w:rsid w:val="001421E7"/>
    <w:pPr>
      <w:spacing w:after="100" w:afterAutospacing="1" w:before="100" w:beforeAutospacing="1"/>
    </w:pPr>
    <w:rPr>
      <w:rFonts w:cs="Times New Roman"/>
      <w:szCs w:val="24"/>
      <w:lang w:eastAsia="en-CA" w:val="en-CA"/>
    </w:rPr>
  </w:style>
  <w:style w:type="character" w:styleId="gmail-textrun" w:customStyle="1">
    <w:name w:val="gmail-textrun"/>
    <w:basedOn w:val="DefaultParagraphFont"/>
    <w:rsid w:val="001421E7"/>
  </w:style>
  <w:style w:type="character" w:styleId="gmail-normaltextrun" w:customStyle="1">
    <w:name w:val="gmail-normaltextrun"/>
    <w:basedOn w:val="DefaultParagraphFont"/>
    <w:rsid w:val="001421E7"/>
  </w:style>
  <w:style w:type="character" w:styleId="gmail-eop" w:customStyle="1">
    <w:name w:val="gmail-eop"/>
    <w:basedOn w:val="DefaultParagraphFont"/>
    <w:rsid w:val="001421E7"/>
  </w:style>
  <w:style w:type="character" w:styleId="gmail-scxw115610749" w:customStyle="1">
    <w:name w:val="gmail-scxw115610749"/>
    <w:basedOn w:val="DefaultParagraphFont"/>
    <w:rsid w:val="001421E7"/>
  </w:style>
  <w:style w:type="character" w:styleId="gmail-pagebreaktextspan" w:customStyle="1">
    <w:name w:val="gmail-pagebreaktextspan"/>
    <w:basedOn w:val="DefaultParagraphFont"/>
    <w:rsid w:val="001421E7"/>
  </w:style>
  <w:style w:type="paragraph" w:styleId="ListParagraph">
    <w:name w:val="List Paragraph"/>
    <w:basedOn w:val="Normal"/>
    <w:uiPriority w:val="34"/>
    <w:qFormat w:val="1"/>
    <w:rsid w:val="00845B19"/>
    <w:pPr>
      <w:ind w:left="720"/>
      <w:contextualSpacing w:val="1"/>
    </w:pPr>
  </w:style>
  <w:style w:type="paragraph" w:styleId="Header">
    <w:name w:val="header"/>
    <w:basedOn w:val="Normal"/>
    <w:link w:val="HeaderChar"/>
    <w:uiPriority w:val="99"/>
    <w:unhideWhenUsed w:val="1"/>
    <w:rsid w:val="00BE6816"/>
    <w:pPr>
      <w:tabs>
        <w:tab w:val="center" w:pos="4680"/>
        <w:tab w:val="right" w:pos="9360"/>
      </w:tabs>
    </w:pPr>
  </w:style>
  <w:style w:type="character" w:styleId="HeaderChar" w:customStyle="1">
    <w:name w:val="Header Char"/>
    <w:basedOn w:val="DefaultParagraphFont"/>
    <w:link w:val="Header"/>
    <w:uiPriority w:val="99"/>
    <w:rsid w:val="00BE6816"/>
  </w:style>
  <w:style w:type="paragraph" w:styleId="Footer">
    <w:name w:val="footer"/>
    <w:basedOn w:val="Normal"/>
    <w:link w:val="FooterChar"/>
    <w:uiPriority w:val="99"/>
    <w:unhideWhenUsed w:val="1"/>
    <w:rsid w:val="00BE6816"/>
    <w:pPr>
      <w:tabs>
        <w:tab w:val="center" w:pos="4680"/>
        <w:tab w:val="right" w:pos="9360"/>
      </w:tabs>
    </w:pPr>
  </w:style>
  <w:style w:type="character" w:styleId="FooterChar" w:customStyle="1">
    <w:name w:val="Footer Char"/>
    <w:basedOn w:val="DefaultParagraphFont"/>
    <w:link w:val="Footer"/>
    <w:uiPriority w:val="99"/>
    <w:rsid w:val="00BE6816"/>
  </w:style>
  <w:style w:type="paragraph" w:styleId="BalloonText">
    <w:name w:val="Balloon Text"/>
    <w:basedOn w:val="Normal"/>
    <w:link w:val="BalloonTextChar"/>
    <w:uiPriority w:val="99"/>
    <w:semiHidden w:val="1"/>
    <w:unhideWhenUsed w:val="1"/>
    <w:rsid w:val="00C763A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763AE"/>
    <w:rPr>
      <w:rFonts w:ascii="Segoe UI" w:cs="Segoe UI" w:hAnsi="Segoe UI"/>
      <w:sz w:val="18"/>
      <w:szCs w:val="18"/>
    </w:rPr>
  </w:style>
  <w:style w:type="character" w:styleId="Hyperlink">
    <w:name w:val="Hyperlink"/>
    <w:basedOn w:val="DefaultParagraphFont"/>
    <w:uiPriority w:val="99"/>
    <w:semiHidden w:val="1"/>
    <w:unhideWhenUsed w:val="1"/>
    <w:rsid w:val="00B20C8D"/>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unde-uedn.com/education-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nada.ca/en/department-national-defence/services/benefits-military/defence-ethics/policies-publications/statement.html" TargetMode="External"/><Relationship Id="rId8" Type="http://schemas.openxmlformats.org/officeDocument/2006/relationships/hyperlink" Target="http://psacbc.com/educ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YIJl0uSjqCOKu0SxehzJ+R0/A==">CgMxLjAyCGguZ2pkZ3hzMg5oLmFsM2N4eDZ2YTJkeTgAciExNXRaM205TlhROThYMVJIQWtmZW9LUi00NVpIX3loMVM=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2023-01-12T19:57:00Z</dcterms:created>
  <dc:creator>kipot.bm</dc:creator>
</cp:coreProperties>
</file>