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6470A" w14:textId="453E16E5" w:rsidR="00306CFE" w:rsidRDefault="00CE3BCF">
      <w:r>
        <w:rPr>
          <w:noProof/>
        </w:rPr>
        <w:drawing>
          <wp:inline distT="0" distB="0" distL="0" distR="0" wp14:anchorId="7A012FD8" wp14:editId="1A957DD0">
            <wp:extent cx="1394460" cy="241018"/>
            <wp:effectExtent l="0" t="0" r="0" b="6985"/>
            <wp:docPr id="1" name="Picture 1" descr="U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776" cy="2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93102" w14:textId="2FC8243C" w:rsidR="003B55A6" w:rsidRDefault="003B55A6" w:rsidP="003B55A6">
      <w:pPr>
        <w:spacing w:after="0" w:line="276" w:lineRule="auto"/>
        <w:rPr>
          <w:rFonts w:ascii="Arial Black" w:hAnsi="Arial Black"/>
          <w:kern w:val="0"/>
          <w:sz w:val="28"/>
          <w:szCs w:val="28"/>
          <w14:ligatures w14:val="none"/>
        </w:rPr>
      </w:pPr>
      <w:r w:rsidRPr="003B55A6">
        <w:rPr>
          <w:rFonts w:ascii="Arial Black" w:hAnsi="Arial Black"/>
          <w:kern w:val="0"/>
          <w:sz w:val="28"/>
          <w:szCs w:val="28"/>
          <w14:ligatures w14:val="none"/>
        </w:rPr>
        <w:t>NON- PUBLIC FUNDS</w:t>
      </w:r>
      <w:r w:rsidR="00A3193F">
        <w:rPr>
          <w:rFonts w:ascii="Arial Black" w:hAnsi="Arial Black"/>
          <w:kern w:val="0"/>
          <w:sz w:val="28"/>
          <w:szCs w:val="28"/>
          <w14:ligatures w14:val="none"/>
        </w:rPr>
        <w:t xml:space="preserve"> </w:t>
      </w:r>
      <w:r w:rsidRPr="003B55A6">
        <w:rPr>
          <w:rFonts w:ascii="Arial Black" w:hAnsi="Arial Black"/>
          <w:kern w:val="0"/>
          <w:sz w:val="28"/>
          <w:szCs w:val="28"/>
          <w14:ligatures w14:val="none"/>
        </w:rPr>
        <w:t xml:space="preserve">– </w:t>
      </w:r>
      <w:r>
        <w:rPr>
          <w:rFonts w:ascii="Arial Black" w:hAnsi="Arial Black"/>
          <w:kern w:val="0"/>
          <w:sz w:val="28"/>
          <w:szCs w:val="28"/>
          <w14:ligatures w14:val="none"/>
        </w:rPr>
        <w:t>AUGUST 2023</w:t>
      </w:r>
    </w:p>
    <w:p w14:paraId="30E8408B" w14:textId="77777777" w:rsidR="0059378F" w:rsidRPr="00593792" w:rsidRDefault="0059378F" w:rsidP="003B55A6">
      <w:pPr>
        <w:spacing w:after="0" w:line="276" w:lineRule="auto"/>
        <w:rPr>
          <w:rFonts w:ascii="Arial Black" w:hAnsi="Arial Black"/>
          <w:kern w:val="0"/>
          <w:sz w:val="24"/>
          <w:szCs w:val="24"/>
          <w14:ligatures w14:val="none"/>
        </w:rPr>
      </w:pPr>
    </w:p>
    <w:p w14:paraId="51916B14" w14:textId="4C7581C9" w:rsidR="00A3193F" w:rsidRDefault="0059378F" w:rsidP="0059378F">
      <w:pPr>
        <w:spacing w:after="0" w:line="276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593792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The members of </w:t>
      </w:r>
      <w:proofErr w:type="gramStart"/>
      <w:r w:rsidRPr="00593792">
        <w:rPr>
          <w:rFonts w:ascii="Arial" w:hAnsi="Arial" w:cs="Arial"/>
          <w:bCs/>
          <w:kern w:val="0"/>
          <w:sz w:val="24"/>
          <w:szCs w:val="24"/>
          <w14:ligatures w14:val="none"/>
        </w:rPr>
        <w:t>N</w:t>
      </w:r>
      <w:r w:rsidR="008F6684" w:rsidRPr="00593792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on </w:t>
      </w:r>
      <w:r w:rsidRPr="00593792">
        <w:rPr>
          <w:rFonts w:ascii="Arial" w:hAnsi="Arial" w:cs="Arial"/>
          <w:bCs/>
          <w:kern w:val="0"/>
          <w:sz w:val="24"/>
          <w:szCs w:val="24"/>
          <w14:ligatures w14:val="none"/>
        </w:rPr>
        <w:t>P</w:t>
      </w:r>
      <w:r w:rsidR="008F6684" w:rsidRPr="00593792">
        <w:rPr>
          <w:rFonts w:ascii="Arial" w:hAnsi="Arial" w:cs="Arial"/>
          <w:bCs/>
          <w:kern w:val="0"/>
          <w:sz w:val="24"/>
          <w:szCs w:val="24"/>
          <w14:ligatures w14:val="none"/>
        </w:rPr>
        <w:t>ublic</w:t>
      </w:r>
      <w:proofErr w:type="gramEnd"/>
      <w:r w:rsidR="008F6684" w:rsidRPr="00593792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593792">
        <w:rPr>
          <w:rFonts w:ascii="Arial" w:hAnsi="Arial" w:cs="Arial"/>
          <w:bCs/>
          <w:kern w:val="0"/>
          <w:sz w:val="24"/>
          <w:szCs w:val="24"/>
          <w14:ligatures w14:val="none"/>
        </w:rPr>
        <w:t>F</w:t>
      </w:r>
      <w:r w:rsidR="008F6684" w:rsidRPr="00593792">
        <w:rPr>
          <w:rFonts w:ascii="Arial" w:hAnsi="Arial" w:cs="Arial"/>
          <w:bCs/>
          <w:kern w:val="0"/>
          <w:sz w:val="24"/>
          <w:szCs w:val="24"/>
          <w14:ligatures w14:val="none"/>
        </w:rPr>
        <w:t>unds</w:t>
      </w:r>
      <w:r w:rsidR="00A3193F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continue </w:t>
      </w:r>
      <w:r w:rsidR="00925C8B">
        <w:rPr>
          <w:rFonts w:ascii="Arial" w:hAnsi="Arial" w:cs="Arial"/>
          <w:bCs/>
          <w:kern w:val="0"/>
          <w:sz w:val="24"/>
          <w:szCs w:val="24"/>
          <w14:ligatures w14:val="none"/>
        </w:rPr>
        <w:t>to focus o</w:t>
      </w:r>
      <w:r w:rsidR="00A3193F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n Bargaining </w:t>
      </w:r>
      <w:r w:rsidR="009B29F1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during </w:t>
      </w:r>
      <w:r w:rsidR="00A3193F">
        <w:rPr>
          <w:rFonts w:ascii="Arial" w:hAnsi="Arial" w:cs="Arial"/>
          <w:bCs/>
          <w:kern w:val="0"/>
          <w:sz w:val="24"/>
          <w:szCs w:val="24"/>
          <w14:ligatures w14:val="none"/>
        </w:rPr>
        <w:t>this report</w:t>
      </w:r>
      <w:r w:rsidR="009B29F1">
        <w:rPr>
          <w:rFonts w:ascii="Arial" w:hAnsi="Arial" w:cs="Arial"/>
          <w:bCs/>
          <w:kern w:val="0"/>
          <w:sz w:val="24"/>
          <w:szCs w:val="24"/>
          <w14:ligatures w14:val="none"/>
        </w:rPr>
        <w:t>ing period</w:t>
      </w:r>
      <w:r w:rsidR="00A3193F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.  Seven of the ten locals have all met with the employer </w:t>
      </w:r>
      <w:r w:rsidR="00EF790A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and are at an impasse after one round.  </w:t>
      </w:r>
      <w:r w:rsidR="00A3193F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="00EF790A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Many </w:t>
      </w:r>
      <w:r w:rsidR="00A3193F">
        <w:rPr>
          <w:rFonts w:ascii="Arial" w:hAnsi="Arial" w:cs="Arial"/>
          <w:bCs/>
          <w:kern w:val="0"/>
          <w:sz w:val="24"/>
          <w:szCs w:val="24"/>
          <w14:ligatures w14:val="none"/>
        </w:rPr>
        <w:t>are awaiting their turn at the Public Interest Commission.  Below are the dates of those that have been assigned thus far:</w:t>
      </w:r>
    </w:p>
    <w:p w14:paraId="094E1F45" w14:textId="77777777" w:rsidR="00EF790A" w:rsidRDefault="00EF790A" w:rsidP="00EF790A">
      <w:pPr>
        <w:spacing w:after="0" w:line="276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53DAEE2C" w14:textId="21D4E051" w:rsidR="00EF790A" w:rsidRPr="00EF790A" w:rsidRDefault="00067F7F" w:rsidP="00EF790A">
      <w:pPr>
        <w:spacing w:after="0" w:line="276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Cs/>
          <w:kern w:val="0"/>
          <w:sz w:val="24"/>
          <w:szCs w:val="24"/>
          <w14:ligatures w14:val="none"/>
        </w:rPr>
        <w:t>60380 Gagetown</w:t>
      </w:r>
      <w:r w:rsidR="00EF790A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="00FB39B3">
        <w:rPr>
          <w:rFonts w:ascii="Arial" w:hAnsi="Arial" w:cs="Arial"/>
          <w:bCs/>
          <w:kern w:val="0"/>
          <w:sz w:val="24"/>
          <w:szCs w:val="24"/>
          <w14:ligatures w14:val="none"/>
        </w:rPr>
        <w:t>–</w:t>
      </w:r>
      <w:r w:rsidR="00EF790A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="00FB39B3">
        <w:rPr>
          <w:rFonts w:ascii="Arial" w:hAnsi="Arial" w:cs="Arial"/>
          <w:bCs/>
          <w:kern w:val="0"/>
          <w:sz w:val="24"/>
          <w:szCs w:val="24"/>
          <w14:ligatures w14:val="none"/>
        </w:rPr>
        <w:t>PIC TBD</w:t>
      </w:r>
      <w:r w:rsidR="00FB39B3">
        <w:rPr>
          <w:rFonts w:ascii="Arial" w:hAnsi="Arial" w:cs="Arial"/>
          <w:bCs/>
          <w:kern w:val="0"/>
          <w:sz w:val="24"/>
          <w:szCs w:val="24"/>
          <w14:ligatures w14:val="none"/>
        </w:rPr>
        <w:tab/>
      </w:r>
      <w:r w:rsidR="00EF790A">
        <w:rPr>
          <w:rFonts w:ascii="Arial" w:hAnsi="Arial" w:cs="Arial"/>
          <w:bCs/>
          <w:kern w:val="0"/>
          <w:sz w:val="24"/>
          <w:szCs w:val="24"/>
          <w14:ligatures w14:val="none"/>
        </w:rPr>
        <w:tab/>
      </w:r>
      <w:r w:rsidR="00EF790A">
        <w:rPr>
          <w:rFonts w:ascii="Arial" w:hAnsi="Arial" w:cs="Arial"/>
          <w:bCs/>
          <w:kern w:val="0"/>
          <w:sz w:val="24"/>
          <w:szCs w:val="24"/>
          <w14:ligatures w14:val="none"/>
        </w:rPr>
        <w:tab/>
      </w:r>
      <w:r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60380 </w:t>
      </w:r>
      <w:proofErr w:type="spellStart"/>
      <w:r>
        <w:rPr>
          <w:rFonts w:ascii="Arial" w:hAnsi="Arial" w:cs="Arial"/>
          <w:bCs/>
          <w:kern w:val="0"/>
          <w:sz w:val="24"/>
          <w:szCs w:val="24"/>
          <w14:ligatures w14:val="none"/>
        </w:rPr>
        <w:t>Goosebay</w:t>
      </w:r>
      <w:proofErr w:type="spellEnd"/>
      <w:r w:rsidR="00EF790A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- Bargaining - TBD</w:t>
      </w:r>
      <w:r w:rsidR="00EF790A" w:rsidRPr="00EF790A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6076BE4F" w14:textId="77777777" w:rsidR="00EF790A" w:rsidRDefault="00A3193F" w:rsidP="00EF790A">
      <w:pPr>
        <w:spacing w:after="0" w:line="276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EF790A">
        <w:rPr>
          <w:rFonts w:ascii="Arial" w:hAnsi="Arial" w:cs="Arial"/>
          <w:bCs/>
          <w:kern w:val="0"/>
          <w:sz w:val="24"/>
          <w:szCs w:val="24"/>
          <w14:ligatures w14:val="none"/>
        </w:rPr>
        <w:t>10580 Valcartier</w:t>
      </w:r>
      <w:r w:rsidR="00EF790A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- </w:t>
      </w:r>
      <w:r w:rsidR="002B1235" w:rsidRPr="00EF790A">
        <w:rPr>
          <w:rFonts w:ascii="Arial" w:hAnsi="Arial" w:cs="Arial"/>
          <w:bCs/>
          <w:kern w:val="0"/>
          <w:sz w:val="24"/>
          <w:szCs w:val="24"/>
          <w14:ligatures w14:val="none"/>
        </w:rPr>
        <w:t>21 – 25 August</w:t>
      </w:r>
      <w:r w:rsidR="00EF790A">
        <w:rPr>
          <w:rFonts w:ascii="Arial" w:hAnsi="Arial" w:cs="Arial"/>
          <w:bCs/>
          <w:kern w:val="0"/>
          <w:sz w:val="24"/>
          <w:szCs w:val="24"/>
          <w14:ligatures w14:val="none"/>
        </w:rPr>
        <w:tab/>
      </w:r>
      <w:r w:rsidR="00EF790A">
        <w:rPr>
          <w:rFonts w:ascii="Arial" w:hAnsi="Arial" w:cs="Arial"/>
          <w:bCs/>
          <w:kern w:val="0"/>
          <w:sz w:val="24"/>
          <w:szCs w:val="24"/>
          <w14:ligatures w14:val="none"/>
        </w:rPr>
        <w:tab/>
      </w:r>
      <w:r w:rsidR="00EF790A">
        <w:rPr>
          <w:rFonts w:ascii="Arial" w:hAnsi="Arial" w:cs="Arial"/>
          <w:bCs/>
          <w:kern w:val="0"/>
          <w:sz w:val="24"/>
          <w:szCs w:val="24"/>
          <w14:ligatures w14:val="none"/>
        </w:rPr>
        <w:tab/>
      </w:r>
      <w:r w:rsidRPr="00EF790A">
        <w:rPr>
          <w:rFonts w:ascii="Arial" w:hAnsi="Arial" w:cs="Arial"/>
          <w:bCs/>
          <w:kern w:val="0"/>
          <w:sz w:val="24"/>
          <w:szCs w:val="24"/>
          <w14:ligatures w14:val="none"/>
        </w:rPr>
        <w:t>10581 St Jean</w:t>
      </w:r>
      <w:r w:rsidR="00EF790A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- </w:t>
      </w:r>
      <w:r w:rsidR="002B1235" w:rsidRPr="00EF790A">
        <w:rPr>
          <w:rFonts w:ascii="Arial" w:hAnsi="Arial" w:cs="Arial"/>
          <w:bCs/>
          <w:kern w:val="0"/>
          <w:sz w:val="24"/>
          <w:szCs w:val="24"/>
          <w14:ligatures w14:val="none"/>
        </w:rPr>
        <w:t>21 – 25 August</w:t>
      </w:r>
      <w:r w:rsidR="002B1235" w:rsidRPr="00EF790A">
        <w:rPr>
          <w:rFonts w:ascii="Arial" w:hAnsi="Arial" w:cs="Arial"/>
          <w:bCs/>
          <w:kern w:val="0"/>
          <w:sz w:val="24"/>
          <w:szCs w:val="24"/>
          <w14:ligatures w14:val="none"/>
        </w:rPr>
        <w:tab/>
      </w:r>
    </w:p>
    <w:p w14:paraId="58D384C6" w14:textId="1F0C249E" w:rsidR="00067F7F" w:rsidRDefault="00A3193F" w:rsidP="00EF790A">
      <w:pPr>
        <w:spacing w:after="0" w:line="276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Cs/>
          <w:kern w:val="0"/>
          <w:sz w:val="24"/>
          <w:szCs w:val="24"/>
          <w14:ligatures w14:val="none"/>
        </w:rPr>
        <w:t>10583 Bagotville</w:t>
      </w:r>
      <w:r w:rsidR="00EF790A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- </w:t>
      </w:r>
      <w:r w:rsidR="002B1235">
        <w:rPr>
          <w:rFonts w:ascii="Arial" w:hAnsi="Arial" w:cs="Arial"/>
          <w:bCs/>
          <w:kern w:val="0"/>
          <w:sz w:val="24"/>
          <w:szCs w:val="24"/>
          <w14:ligatures w14:val="none"/>
        </w:rPr>
        <w:t>21 – 25 August</w:t>
      </w:r>
      <w:r w:rsidR="00EF790A">
        <w:rPr>
          <w:rFonts w:ascii="Arial" w:hAnsi="Arial" w:cs="Arial"/>
          <w:bCs/>
          <w:kern w:val="0"/>
          <w:sz w:val="24"/>
          <w:szCs w:val="24"/>
          <w14:ligatures w14:val="none"/>
        </w:rPr>
        <w:tab/>
      </w:r>
      <w:r w:rsidR="00EF790A">
        <w:rPr>
          <w:rFonts w:ascii="Arial" w:hAnsi="Arial" w:cs="Arial"/>
          <w:bCs/>
          <w:kern w:val="0"/>
          <w:sz w:val="24"/>
          <w:szCs w:val="24"/>
          <w14:ligatures w14:val="none"/>
        </w:rPr>
        <w:tab/>
      </w:r>
      <w:r w:rsidR="00067F7F">
        <w:rPr>
          <w:rFonts w:ascii="Arial" w:hAnsi="Arial" w:cs="Arial"/>
          <w:bCs/>
          <w:kern w:val="0"/>
          <w:sz w:val="24"/>
          <w:szCs w:val="24"/>
          <w14:ligatures w14:val="none"/>
        </w:rPr>
        <w:t>00681 Kingston</w:t>
      </w:r>
      <w:r w:rsidR="00EF790A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- </w:t>
      </w:r>
      <w:r w:rsidR="00067F7F">
        <w:rPr>
          <w:rFonts w:ascii="Arial" w:hAnsi="Arial" w:cs="Arial"/>
          <w:bCs/>
          <w:kern w:val="0"/>
          <w:sz w:val="24"/>
          <w:szCs w:val="24"/>
          <w14:ligatures w14:val="none"/>
        </w:rPr>
        <w:t>29 – 30 August</w:t>
      </w:r>
    </w:p>
    <w:p w14:paraId="134B4ABC" w14:textId="2DBE2866" w:rsidR="00EB1EB7" w:rsidRDefault="00A3193F" w:rsidP="00FB39B3">
      <w:pPr>
        <w:spacing w:after="0" w:line="276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Cs/>
          <w:kern w:val="0"/>
          <w:sz w:val="24"/>
          <w:szCs w:val="24"/>
          <w14:ligatures w14:val="none"/>
        </w:rPr>
        <w:t>00680 Petawawa</w:t>
      </w:r>
      <w:r w:rsidR="00EF790A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- </w:t>
      </w:r>
      <w:r w:rsidR="00AD669E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07 – 08 September </w:t>
      </w:r>
      <w:r w:rsidR="00FB39B3">
        <w:rPr>
          <w:rFonts w:ascii="Arial" w:hAnsi="Arial" w:cs="Arial"/>
          <w:bCs/>
          <w:kern w:val="0"/>
          <w:sz w:val="24"/>
          <w:szCs w:val="24"/>
          <w14:ligatures w14:val="none"/>
        </w:rPr>
        <w:tab/>
      </w:r>
      <w:r w:rsidR="00FB39B3">
        <w:rPr>
          <w:rFonts w:ascii="Arial" w:hAnsi="Arial" w:cs="Arial"/>
          <w:bCs/>
          <w:kern w:val="0"/>
          <w:sz w:val="24"/>
          <w:szCs w:val="24"/>
          <w14:ligatures w14:val="none"/>
        </w:rPr>
        <w:tab/>
      </w:r>
      <w:r w:rsidR="00EB1EB7">
        <w:rPr>
          <w:rFonts w:ascii="Arial" w:hAnsi="Arial" w:cs="Arial"/>
          <w:bCs/>
          <w:kern w:val="0"/>
          <w:sz w:val="24"/>
          <w:szCs w:val="24"/>
          <w14:ligatures w14:val="none"/>
        </w:rPr>
        <w:t>00683 Trenton</w:t>
      </w:r>
      <w:r w:rsidR="00FB39B3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- </w:t>
      </w:r>
      <w:r w:rsidR="00EF790A">
        <w:rPr>
          <w:rFonts w:ascii="Arial" w:hAnsi="Arial" w:cs="Arial"/>
          <w:bCs/>
          <w:kern w:val="0"/>
          <w:sz w:val="24"/>
          <w:szCs w:val="24"/>
          <w14:ligatures w14:val="none"/>
        </w:rPr>
        <w:t>Bargaining - TBD</w:t>
      </w:r>
    </w:p>
    <w:p w14:paraId="56645E4C" w14:textId="5A7881EF" w:rsidR="00735F73" w:rsidRDefault="00EB1EB7" w:rsidP="00FB39B3">
      <w:pPr>
        <w:spacing w:after="0" w:line="276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Cs/>
          <w:kern w:val="0"/>
          <w:sz w:val="24"/>
          <w:szCs w:val="24"/>
          <w14:ligatures w14:val="none"/>
        </w:rPr>
        <w:t>70682 Ottawa</w:t>
      </w:r>
      <w:r w:rsidR="00FB39B3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– PIC TBD</w:t>
      </w:r>
      <w:r w:rsidR="00FB39B3">
        <w:rPr>
          <w:rFonts w:ascii="Arial" w:hAnsi="Arial" w:cs="Arial"/>
          <w:bCs/>
          <w:kern w:val="0"/>
          <w:sz w:val="24"/>
          <w:szCs w:val="24"/>
          <w14:ligatures w14:val="none"/>
        </w:rPr>
        <w:tab/>
      </w:r>
      <w:r w:rsidR="00FB39B3">
        <w:rPr>
          <w:rFonts w:ascii="Arial" w:hAnsi="Arial" w:cs="Arial"/>
          <w:bCs/>
          <w:kern w:val="0"/>
          <w:sz w:val="24"/>
          <w:szCs w:val="24"/>
          <w14:ligatures w14:val="none"/>
        </w:rPr>
        <w:tab/>
      </w:r>
      <w:r w:rsidR="00FB39B3">
        <w:rPr>
          <w:rFonts w:ascii="Arial" w:hAnsi="Arial" w:cs="Arial"/>
          <w:bCs/>
          <w:kern w:val="0"/>
          <w:sz w:val="24"/>
          <w:szCs w:val="24"/>
          <w14:ligatures w14:val="none"/>
        </w:rPr>
        <w:tab/>
      </w:r>
      <w:r w:rsidR="00FB39B3">
        <w:rPr>
          <w:rFonts w:ascii="Arial" w:hAnsi="Arial" w:cs="Arial"/>
          <w:bCs/>
          <w:kern w:val="0"/>
          <w:sz w:val="24"/>
          <w:szCs w:val="24"/>
          <w14:ligatures w14:val="none"/>
        </w:rPr>
        <w:tab/>
        <w:t>3</w:t>
      </w:r>
      <w:r>
        <w:rPr>
          <w:rFonts w:ascii="Arial" w:hAnsi="Arial" w:cs="Arial"/>
          <w:bCs/>
          <w:kern w:val="0"/>
          <w:sz w:val="24"/>
          <w:szCs w:val="24"/>
          <w14:ligatures w14:val="none"/>
        </w:rPr>
        <w:t>0912 Suffield</w:t>
      </w:r>
      <w:r w:rsidR="00FB39B3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- </w:t>
      </w:r>
      <w:r w:rsidR="00EF790A">
        <w:rPr>
          <w:rFonts w:ascii="Arial" w:hAnsi="Arial" w:cs="Arial"/>
          <w:bCs/>
          <w:kern w:val="0"/>
          <w:sz w:val="24"/>
          <w:szCs w:val="24"/>
          <w14:ligatures w14:val="none"/>
        </w:rPr>
        <w:t>Bargaining – TBD</w:t>
      </w:r>
    </w:p>
    <w:p w14:paraId="4F18D3F9" w14:textId="77777777" w:rsidR="00EF790A" w:rsidRDefault="00EF790A" w:rsidP="00EF790A">
      <w:pPr>
        <w:spacing w:after="0" w:line="276" w:lineRule="auto"/>
        <w:ind w:firstLine="720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4BF03B90" w14:textId="1857F12D" w:rsidR="007426A2" w:rsidRDefault="007426A2" w:rsidP="007426A2">
      <w:pPr>
        <w:spacing w:after="0" w:line="276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The </w:t>
      </w:r>
      <w:proofErr w:type="gramStart"/>
      <w:r>
        <w:rPr>
          <w:rFonts w:ascii="Arial" w:hAnsi="Arial" w:cs="Arial"/>
          <w:bCs/>
          <w:kern w:val="0"/>
          <w:sz w:val="24"/>
          <w:szCs w:val="24"/>
          <w14:ligatures w14:val="none"/>
        </w:rPr>
        <w:t>main focus</w:t>
      </w:r>
      <w:proofErr w:type="gramEnd"/>
      <w:r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of the locals is to not only be acknowledged as active members </w:t>
      </w:r>
      <w:r w:rsidR="00990F89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of </w:t>
      </w:r>
      <w:r>
        <w:rPr>
          <w:rFonts w:ascii="Arial" w:hAnsi="Arial" w:cs="Arial"/>
          <w:bCs/>
          <w:kern w:val="0"/>
          <w:sz w:val="24"/>
          <w:szCs w:val="24"/>
          <w14:ligatures w14:val="none"/>
        </w:rPr>
        <w:t>the Defence Team, but to also fix the pay grids that have been an issue for many years.</w:t>
      </w:r>
    </w:p>
    <w:p w14:paraId="3159E405" w14:textId="278B69A3" w:rsidR="00990F89" w:rsidRDefault="00990F89" w:rsidP="007426A2">
      <w:pPr>
        <w:spacing w:after="0" w:line="276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Cs/>
          <w:kern w:val="0"/>
          <w:sz w:val="24"/>
          <w:szCs w:val="24"/>
          <w14:ligatures w14:val="none"/>
        </w:rPr>
        <w:t>Our employer has been stalling our negotiations</w:t>
      </w:r>
      <w:r w:rsidR="00035DBE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, only doing one round with each of the locals, </w:t>
      </w:r>
      <w:r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because they feel that the changes with Pay Equity coming in 2024 will impact their bottom line.  </w:t>
      </w:r>
    </w:p>
    <w:p w14:paraId="4B4FDE1C" w14:textId="77777777" w:rsidR="007F123C" w:rsidRDefault="007F123C" w:rsidP="007426A2">
      <w:pPr>
        <w:spacing w:after="0" w:line="276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69FBE086" w14:textId="489FE22A" w:rsidR="009F5BC6" w:rsidRDefault="009F5BC6" w:rsidP="007426A2">
      <w:pPr>
        <w:spacing w:after="0" w:line="276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With Mobilization we had a successful online campaign that went out to the </w:t>
      </w:r>
      <w:proofErr w:type="gramStart"/>
      <w:r>
        <w:rPr>
          <w:rFonts w:ascii="Arial" w:hAnsi="Arial" w:cs="Arial"/>
          <w:bCs/>
          <w:kern w:val="0"/>
          <w:sz w:val="24"/>
          <w:szCs w:val="24"/>
          <w14:ligatures w14:val="none"/>
        </w:rPr>
        <w:t>MP’s</w:t>
      </w:r>
      <w:proofErr w:type="gramEnd"/>
      <w:r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across the country.  We are trying our best to get the word out about what is happening to </w:t>
      </w:r>
      <w:r w:rsidR="000A4DB7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our </w:t>
      </w:r>
      <w:r>
        <w:rPr>
          <w:rFonts w:ascii="Arial" w:hAnsi="Arial" w:cs="Arial"/>
          <w:bCs/>
          <w:kern w:val="0"/>
          <w:sz w:val="24"/>
          <w:szCs w:val="24"/>
          <w14:ligatures w14:val="none"/>
        </w:rPr>
        <w:t>members.</w:t>
      </w:r>
      <w:r w:rsidR="000A4DB7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 We need people to start questioning why the Department of National Defence has a “secondary” employer that allows them to cut wages across the </w:t>
      </w:r>
      <w:proofErr w:type="gramStart"/>
      <w:r w:rsidR="000A4DB7">
        <w:rPr>
          <w:rFonts w:ascii="Arial" w:hAnsi="Arial" w:cs="Arial"/>
          <w:bCs/>
          <w:kern w:val="0"/>
          <w:sz w:val="24"/>
          <w:szCs w:val="24"/>
          <w14:ligatures w14:val="none"/>
        </w:rPr>
        <w:t>board</w:t>
      </w:r>
      <w:proofErr w:type="gramEnd"/>
    </w:p>
    <w:p w14:paraId="24DA8909" w14:textId="77777777" w:rsidR="007F123C" w:rsidRDefault="007F123C" w:rsidP="007426A2">
      <w:pPr>
        <w:spacing w:after="0" w:line="276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25276DDD" w14:textId="23832D53" w:rsidR="00542B65" w:rsidRDefault="007F123C" w:rsidP="00542B65">
      <w:pPr>
        <w:spacing w:after="0" w:line="276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During this reporting period we saw our fellow Brothers and Sisters with UNDE go out on a National Strike.  </w:t>
      </w:r>
      <w:r w:rsidR="00013815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NPF members </w:t>
      </w:r>
      <w:r w:rsidR="00F95298">
        <w:rPr>
          <w:rFonts w:ascii="Arial" w:hAnsi="Arial" w:cs="Arial"/>
          <w:bCs/>
          <w:kern w:val="0"/>
          <w:sz w:val="24"/>
          <w:szCs w:val="24"/>
          <w14:ligatures w14:val="none"/>
        </w:rPr>
        <w:t>wanted to show solidarity</w:t>
      </w:r>
      <w:r w:rsidR="00013815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, </w:t>
      </w:r>
      <w:r w:rsidR="00F95298">
        <w:rPr>
          <w:rFonts w:ascii="Arial" w:hAnsi="Arial" w:cs="Arial"/>
          <w:bCs/>
          <w:kern w:val="0"/>
          <w:sz w:val="24"/>
          <w:szCs w:val="24"/>
          <w14:ligatures w14:val="none"/>
        </w:rPr>
        <w:t>so many went out before or after work to walk the line</w:t>
      </w:r>
      <w:r w:rsidR="00295CA7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with their fellow Union members</w:t>
      </w:r>
      <w:r w:rsidR="00F95298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.  </w:t>
      </w:r>
    </w:p>
    <w:p w14:paraId="65CEE3A5" w14:textId="77777777" w:rsidR="00542B65" w:rsidRDefault="00542B65" w:rsidP="00542B65">
      <w:pPr>
        <w:spacing w:after="0" w:line="276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6D706F95" w14:textId="74AE826F" w:rsidR="00542B65" w:rsidRDefault="00542B65" w:rsidP="00542B65">
      <w:pPr>
        <w:spacing w:after="0" w:line="276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I continue to work on the Pay Equity Committee with NPF as well as being the Co-chair of the National Occupational Health &amp; Safety Policy Committee and an active member at the National Labour Management meetings.  </w:t>
      </w:r>
    </w:p>
    <w:p w14:paraId="0D75908E" w14:textId="77777777" w:rsidR="00542B65" w:rsidRDefault="00542B65" w:rsidP="00542B65">
      <w:pPr>
        <w:spacing w:after="0" w:line="276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740EB5AF" w14:textId="77777777" w:rsidR="007426A2" w:rsidRDefault="007426A2" w:rsidP="007426A2">
      <w:pPr>
        <w:spacing w:after="0" w:line="276" w:lineRule="auto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41C1A562" w14:textId="77777777" w:rsidR="00FB2C39" w:rsidRDefault="00FB2C39" w:rsidP="00FB2C3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Solidarity,</w:t>
      </w:r>
    </w:p>
    <w:p w14:paraId="3CF2720D" w14:textId="77777777" w:rsidR="00FB2C39" w:rsidRDefault="00FB2C39" w:rsidP="00FB2C39">
      <w:pPr>
        <w:spacing w:after="0" w:line="276" w:lineRule="auto"/>
        <w:rPr>
          <w:rFonts w:ascii="Californian FB" w:hAnsi="Californian FB" w:cs="Arial"/>
          <w:b/>
          <w:bCs/>
          <w:sz w:val="32"/>
          <w:szCs w:val="32"/>
        </w:rPr>
      </w:pPr>
    </w:p>
    <w:p w14:paraId="3C0E2135" w14:textId="77777777" w:rsidR="00FB2C39" w:rsidRDefault="00FB2C39" w:rsidP="00FB2C39">
      <w:pPr>
        <w:spacing w:after="0" w:line="276" w:lineRule="auto"/>
        <w:rPr>
          <w:rFonts w:ascii="Californian FB" w:hAnsi="Californian FB" w:cs="Arial"/>
          <w:b/>
          <w:bCs/>
          <w:sz w:val="32"/>
          <w:szCs w:val="32"/>
        </w:rPr>
      </w:pPr>
      <w:r>
        <w:rPr>
          <w:rFonts w:ascii="Californian FB" w:hAnsi="Californian FB" w:cs="Arial"/>
          <w:b/>
          <w:bCs/>
          <w:sz w:val="32"/>
          <w:szCs w:val="32"/>
        </w:rPr>
        <w:t>Cathy O’Kane</w:t>
      </w:r>
    </w:p>
    <w:p w14:paraId="051CC8D9" w14:textId="77777777" w:rsidR="00FB2C39" w:rsidRPr="004C0364" w:rsidRDefault="00FB2C39" w:rsidP="00FB2C39">
      <w:pPr>
        <w:spacing w:after="0" w:line="276" w:lineRule="auto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Vice President </w:t>
      </w:r>
      <w:proofErr w:type="gramStart"/>
      <w: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Non Public</w:t>
      </w:r>
      <w:proofErr w:type="gramEnd"/>
      <w: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 Funds</w:t>
      </w:r>
    </w:p>
    <w:p w14:paraId="4EC01146" w14:textId="7916C310" w:rsidR="008F7C72" w:rsidRPr="003F2B93" w:rsidRDefault="00356969" w:rsidP="008F7C72">
      <w:pPr>
        <w:spacing w:after="0" w:line="276" w:lineRule="auto"/>
        <w:rPr>
          <w:rFonts w:ascii="Arial Black" w:hAnsi="Arial Black"/>
          <w:color w:val="2F5496" w:themeColor="accent1" w:themeShade="BF"/>
          <w:kern w:val="0"/>
          <w:sz w:val="24"/>
          <w:szCs w:val="24"/>
          <w14:ligatures w14:val="none"/>
        </w:rPr>
      </w:pPr>
      <w:r w:rsidRPr="00593792">
        <w:rPr>
          <w:rFonts w:ascii="Arial" w:hAnsi="Arial" w:cs="Arial"/>
          <w:kern w:val="0"/>
          <w:sz w:val="24"/>
          <w:szCs w:val="24"/>
          <w14:ligatures w14:val="none"/>
        </w:rPr>
        <w:lastRenderedPageBreak/>
        <w:t xml:space="preserve"> </w:t>
      </w:r>
      <w:r w:rsidR="008F7C72" w:rsidRPr="000D0670">
        <w:rPr>
          <w:rFonts w:ascii="Arial Black" w:hAnsi="Arial Black" w:cs="Arial"/>
          <w:color w:val="2F5496" w:themeColor="accent1" w:themeShade="BF"/>
          <w:kern w:val="0"/>
          <w:sz w:val="24"/>
          <w:szCs w:val="24"/>
          <w14:ligatures w14:val="none"/>
        </w:rPr>
        <w:t>N</w:t>
      </w:r>
      <w:r w:rsidR="008F7C72" w:rsidRPr="000D0670">
        <w:rPr>
          <w:rFonts w:ascii="Arial Black" w:hAnsi="Arial Black"/>
          <w:color w:val="2F5496" w:themeColor="accent1" w:themeShade="BF"/>
          <w:kern w:val="0"/>
          <w:sz w:val="24"/>
          <w:szCs w:val="24"/>
          <w14:ligatures w14:val="none"/>
        </w:rPr>
        <w:t>P</w:t>
      </w:r>
      <w:r w:rsidR="008F7C72" w:rsidRPr="003F2B93">
        <w:rPr>
          <w:rFonts w:ascii="Arial Black" w:hAnsi="Arial Black"/>
          <w:color w:val="2F5496" w:themeColor="accent1" w:themeShade="BF"/>
          <w:kern w:val="0"/>
          <w:sz w:val="24"/>
          <w:szCs w:val="24"/>
          <w14:ligatures w14:val="none"/>
        </w:rPr>
        <w:t>F REPORT (continued)</w:t>
      </w:r>
    </w:p>
    <w:p w14:paraId="396399C6" w14:textId="77777777" w:rsidR="008F7C72" w:rsidRDefault="008F7C72" w:rsidP="008F7C72">
      <w:pPr>
        <w:spacing w:after="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03A544E4" w14:textId="1A286433" w:rsidR="0032188B" w:rsidRPr="0032188B" w:rsidRDefault="00BA4CEB" w:rsidP="0032188B">
      <w:pPr>
        <w:spacing w:after="0" w:line="240" w:lineRule="auto"/>
        <w:rPr>
          <w:rFonts w:ascii="Arial" w:hAnsi="Arial" w:cs="Arial"/>
          <w:kern w:val="0"/>
          <w:lang w:val="en-US"/>
          <w14:ligatures w14:val="none"/>
        </w:rPr>
      </w:pPr>
      <w:r>
        <w:rPr>
          <w:rFonts w:ascii="Arial" w:hAnsi="Arial" w:cs="Arial"/>
          <w:kern w:val="0"/>
          <w:lang w:val="en-US"/>
          <w14:ligatures w14:val="none"/>
        </w:rPr>
        <w:t>N</w:t>
      </w:r>
      <w:r w:rsidR="0032188B" w:rsidRPr="0032188B">
        <w:rPr>
          <w:rFonts w:ascii="Arial" w:hAnsi="Arial" w:cs="Arial"/>
          <w:kern w:val="0"/>
          <w:lang w:val="en-US"/>
          <w14:ligatures w14:val="none"/>
        </w:rPr>
        <w:t>OHSPC – National Occupational Health &amp; Safety Policy Committee</w:t>
      </w:r>
    </w:p>
    <w:p w14:paraId="76509D2A" w14:textId="77777777" w:rsidR="0032188B" w:rsidRPr="0032188B" w:rsidRDefault="0032188B" w:rsidP="0032188B">
      <w:pPr>
        <w:spacing w:after="0" w:line="240" w:lineRule="auto"/>
        <w:rPr>
          <w:rFonts w:ascii="Arial" w:hAnsi="Arial" w:cs="Arial"/>
          <w:kern w:val="0"/>
          <w:lang w:val="en-US"/>
          <w14:ligatures w14:val="none"/>
        </w:rPr>
      </w:pPr>
      <w:r w:rsidRPr="0032188B">
        <w:rPr>
          <w:rFonts w:ascii="Arial" w:hAnsi="Arial" w:cs="Arial"/>
          <w:kern w:val="0"/>
          <w:lang w:val="en-US"/>
          <w14:ligatures w14:val="none"/>
        </w:rPr>
        <w:t xml:space="preserve">NLMC – National </w:t>
      </w:r>
      <w:proofErr w:type="spellStart"/>
      <w:r w:rsidRPr="0032188B">
        <w:rPr>
          <w:rFonts w:ascii="Arial" w:hAnsi="Arial" w:cs="Arial"/>
          <w:kern w:val="0"/>
          <w:lang w:val="en-US"/>
          <w14:ligatures w14:val="none"/>
        </w:rPr>
        <w:t>Labour</w:t>
      </w:r>
      <w:proofErr w:type="spellEnd"/>
      <w:r w:rsidRPr="0032188B">
        <w:rPr>
          <w:rFonts w:ascii="Arial" w:hAnsi="Arial" w:cs="Arial"/>
          <w:kern w:val="0"/>
          <w:lang w:val="en-US"/>
          <w14:ligatures w14:val="none"/>
        </w:rPr>
        <w:t xml:space="preserve"> Management Committee</w:t>
      </w:r>
    </w:p>
    <w:p w14:paraId="55DAFD4B" w14:textId="77777777" w:rsidR="005D0CBC" w:rsidRDefault="005D0CBC" w:rsidP="006F7829">
      <w:pPr>
        <w:spacing w:after="0" w:line="276" w:lineRule="auto"/>
        <w:rPr>
          <w:rFonts w:cstheme="minorHAnsi"/>
          <w:kern w:val="0"/>
          <w14:ligatures w14:val="none"/>
        </w:rPr>
      </w:pPr>
    </w:p>
    <w:p w14:paraId="4D341597" w14:textId="77777777" w:rsidR="005D0CBC" w:rsidRPr="006E5E00" w:rsidRDefault="005D0CBC" w:rsidP="006E5E00">
      <w:pPr>
        <w:spacing w:after="0" w:line="360" w:lineRule="auto"/>
        <w:rPr>
          <w:rFonts w:ascii="Arial" w:hAnsi="Arial" w:cs="Arial"/>
          <w:kern w:val="0"/>
          <w:lang w:val="en-US"/>
          <w14:ligatures w14:val="none"/>
        </w:rPr>
      </w:pPr>
      <w:r w:rsidRPr="006E5E00">
        <w:rPr>
          <w:rFonts w:ascii="Arial" w:hAnsi="Arial" w:cs="Arial"/>
          <w:kern w:val="0"/>
          <w:lang w:val="en-US"/>
          <w14:ligatures w14:val="none"/>
        </w:rPr>
        <w:t>11 April – NPF Mobilization Meeting,</w:t>
      </w:r>
    </w:p>
    <w:p w14:paraId="080762D9" w14:textId="77777777" w:rsidR="00532DC0" w:rsidRPr="006E5E00" w:rsidRDefault="0017542C" w:rsidP="006E5E00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6E5E00">
        <w:rPr>
          <w:rFonts w:ascii="Arial" w:hAnsi="Arial" w:cs="Arial"/>
          <w:kern w:val="0"/>
          <w14:ligatures w14:val="none"/>
        </w:rPr>
        <w:t>13 April – Input call with 00683 Trenton</w:t>
      </w:r>
      <w:r w:rsidR="00532DC0" w:rsidRPr="006E5E00">
        <w:rPr>
          <w:rFonts w:ascii="Arial" w:hAnsi="Arial" w:cs="Arial"/>
          <w:kern w:val="0"/>
          <w14:ligatures w14:val="none"/>
        </w:rPr>
        <w:t>,</w:t>
      </w:r>
    </w:p>
    <w:p w14:paraId="632156B0" w14:textId="77777777" w:rsidR="00D115D8" w:rsidRPr="006E5E00" w:rsidRDefault="00532DC0" w:rsidP="006E5E00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6E5E00">
        <w:rPr>
          <w:rFonts w:ascii="Arial" w:hAnsi="Arial" w:cs="Arial"/>
          <w:kern w:val="0"/>
          <w14:ligatures w14:val="none"/>
        </w:rPr>
        <w:t>17 April – NE Meeting,</w:t>
      </w:r>
    </w:p>
    <w:p w14:paraId="5A0B3A75" w14:textId="77777777" w:rsidR="008C2D6C" w:rsidRPr="006E5E00" w:rsidRDefault="00D115D8" w:rsidP="006E5E00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6E5E00">
        <w:rPr>
          <w:rFonts w:ascii="Arial" w:hAnsi="Arial" w:cs="Arial"/>
          <w:kern w:val="0"/>
          <w14:ligatures w14:val="none"/>
        </w:rPr>
        <w:t>24 April – CFMWS Benefits Meeting</w:t>
      </w:r>
      <w:r w:rsidR="008C2D6C" w:rsidRPr="006E5E00">
        <w:rPr>
          <w:rFonts w:ascii="Arial" w:hAnsi="Arial" w:cs="Arial"/>
          <w:kern w:val="0"/>
          <w14:ligatures w14:val="none"/>
        </w:rPr>
        <w:t>,</w:t>
      </w:r>
    </w:p>
    <w:p w14:paraId="5C3211D9" w14:textId="77777777" w:rsidR="009323F8" w:rsidRPr="006E5E00" w:rsidRDefault="009323F8" w:rsidP="006E5E00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6E5E00">
        <w:rPr>
          <w:rFonts w:ascii="Arial" w:hAnsi="Arial" w:cs="Arial"/>
          <w:kern w:val="0"/>
          <w14:ligatures w14:val="none"/>
        </w:rPr>
        <w:t>03 May – NOHSPC Pre Meeting,</w:t>
      </w:r>
    </w:p>
    <w:p w14:paraId="44FD1A5B" w14:textId="77777777" w:rsidR="00EE0FF0" w:rsidRPr="006E5E00" w:rsidRDefault="00EE0FF0" w:rsidP="006E5E00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6E5E00">
        <w:rPr>
          <w:rFonts w:ascii="Arial" w:hAnsi="Arial" w:cs="Arial"/>
          <w:kern w:val="0"/>
          <w14:ligatures w14:val="none"/>
        </w:rPr>
        <w:t>08 May – Teams meeting with 00683 Trenton,</w:t>
      </w:r>
    </w:p>
    <w:p w14:paraId="3F084133" w14:textId="77777777" w:rsidR="005C577E" w:rsidRPr="006E5E00" w:rsidRDefault="005C577E" w:rsidP="006E5E00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6E5E00">
        <w:rPr>
          <w:rFonts w:ascii="Arial" w:hAnsi="Arial" w:cs="Arial"/>
          <w:kern w:val="0"/>
          <w14:ligatures w14:val="none"/>
        </w:rPr>
        <w:t>09 – 10 May – NE Meetings,</w:t>
      </w:r>
    </w:p>
    <w:p w14:paraId="1206070A" w14:textId="77777777" w:rsidR="005C577E" w:rsidRPr="006E5E00" w:rsidRDefault="005C577E" w:rsidP="006E5E00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6E5E00">
        <w:rPr>
          <w:rFonts w:ascii="Arial" w:hAnsi="Arial" w:cs="Arial"/>
          <w:kern w:val="0"/>
          <w14:ligatures w14:val="none"/>
        </w:rPr>
        <w:t>11 May – Meeting with LRO,</w:t>
      </w:r>
    </w:p>
    <w:p w14:paraId="4DB60EE8" w14:textId="77777777" w:rsidR="00021272" w:rsidRPr="006E5E00" w:rsidRDefault="00021272" w:rsidP="006E5E00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6E5E00">
        <w:rPr>
          <w:rFonts w:ascii="Arial" w:hAnsi="Arial" w:cs="Arial"/>
          <w:kern w:val="0"/>
          <w14:ligatures w14:val="none"/>
        </w:rPr>
        <w:t>17 May – Mobilization Meeting,</w:t>
      </w:r>
    </w:p>
    <w:p w14:paraId="7A564C1E" w14:textId="77777777" w:rsidR="00021272" w:rsidRPr="006E5E00" w:rsidRDefault="00021272" w:rsidP="006E5E00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6E5E00">
        <w:rPr>
          <w:rFonts w:ascii="Arial" w:hAnsi="Arial" w:cs="Arial"/>
          <w:kern w:val="0"/>
          <w14:ligatures w14:val="none"/>
        </w:rPr>
        <w:t>19 May – NOHSPC Quarterly Meeting,</w:t>
      </w:r>
    </w:p>
    <w:p w14:paraId="71BE6D11" w14:textId="4AC8A853" w:rsidR="00AB3BA0" w:rsidRPr="006E5E00" w:rsidRDefault="00AB3BA0" w:rsidP="006E5E00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6E5E00">
        <w:rPr>
          <w:rFonts w:ascii="Arial" w:hAnsi="Arial" w:cs="Arial"/>
          <w:kern w:val="0"/>
          <w14:ligatures w14:val="none"/>
        </w:rPr>
        <w:t xml:space="preserve">25 May – </w:t>
      </w:r>
      <w:r w:rsidR="00E00AFD" w:rsidRPr="006E5E00">
        <w:rPr>
          <w:rFonts w:ascii="Arial" w:hAnsi="Arial" w:cs="Arial"/>
          <w:kern w:val="0"/>
          <w14:ligatures w14:val="none"/>
        </w:rPr>
        <w:t xml:space="preserve">NPF </w:t>
      </w:r>
      <w:r w:rsidRPr="006E5E00">
        <w:rPr>
          <w:rFonts w:ascii="Arial" w:hAnsi="Arial" w:cs="Arial"/>
          <w:kern w:val="0"/>
          <w14:ligatures w14:val="none"/>
        </w:rPr>
        <w:t>Pay Equity Meeting,</w:t>
      </w:r>
    </w:p>
    <w:p w14:paraId="678D65FC" w14:textId="77777777" w:rsidR="00150B39" w:rsidRPr="006E5E00" w:rsidRDefault="00150B39" w:rsidP="006E5E00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6E5E00">
        <w:rPr>
          <w:rFonts w:ascii="Arial" w:hAnsi="Arial" w:cs="Arial"/>
          <w:kern w:val="0"/>
          <w14:ligatures w14:val="none"/>
        </w:rPr>
        <w:t>30 May – Meeting with LRO,</w:t>
      </w:r>
    </w:p>
    <w:p w14:paraId="10BD4B76" w14:textId="1AFA03B5" w:rsidR="00150B39" w:rsidRPr="006E5E00" w:rsidRDefault="00E82459" w:rsidP="006E5E00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6E5E00">
        <w:rPr>
          <w:rFonts w:ascii="Arial" w:hAnsi="Arial" w:cs="Arial"/>
          <w:kern w:val="0"/>
          <w14:ligatures w14:val="none"/>
        </w:rPr>
        <w:t>01 – 0</w:t>
      </w:r>
      <w:r w:rsidR="00742585" w:rsidRPr="006E5E00">
        <w:rPr>
          <w:rFonts w:ascii="Arial" w:hAnsi="Arial" w:cs="Arial"/>
          <w:kern w:val="0"/>
          <w14:ligatures w14:val="none"/>
        </w:rPr>
        <w:t>5</w:t>
      </w:r>
      <w:r w:rsidRPr="006E5E00">
        <w:rPr>
          <w:rFonts w:ascii="Arial" w:hAnsi="Arial" w:cs="Arial"/>
          <w:kern w:val="0"/>
          <w14:ligatures w14:val="none"/>
        </w:rPr>
        <w:t xml:space="preserve"> June – Atlantic PSAC Convention</w:t>
      </w:r>
      <w:r w:rsidR="00742585" w:rsidRPr="006E5E00">
        <w:rPr>
          <w:rFonts w:ascii="Arial" w:hAnsi="Arial" w:cs="Arial"/>
          <w:kern w:val="0"/>
          <w14:ligatures w14:val="none"/>
        </w:rPr>
        <w:t>,</w:t>
      </w:r>
    </w:p>
    <w:p w14:paraId="61E40549" w14:textId="73EA532F" w:rsidR="00742585" w:rsidRPr="006E5E00" w:rsidRDefault="00FA1F3B" w:rsidP="006E5E00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6E5E00">
        <w:rPr>
          <w:rFonts w:ascii="Arial" w:hAnsi="Arial" w:cs="Arial"/>
          <w:kern w:val="0"/>
          <w14:ligatures w14:val="none"/>
        </w:rPr>
        <w:t>13 June – PSAC Investigation Committee Meeting,</w:t>
      </w:r>
    </w:p>
    <w:p w14:paraId="33DBE3DC" w14:textId="3ABCB36D" w:rsidR="008F05F9" w:rsidRPr="006E5E00" w:rsidRDefault="008F05F9" w:rsidP="006E5E00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6E5E00">
        <w:rPr>
          <w:rFonts w:ascii="Arial" w:hAnsi="Arial" w:cs="Arial"/>
          <w:kern w:val="0"/>
          <w14:ligatures w14:val="none"/>
        </w:rPr>
        <w:t>16 June – Mobilization Meeting,</w:t>
      </w:r>
    </w:p>
    <w:p w14:paraId="5A605E3F" w14:textId="7F465821" w:rsidR="00FA1F3B" w:rsidRPr="006E5E00" w:rsidRDefault="00FA1F3B" w:rsidP="006E5E00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6E5E00">
        <w:rPr>
          <w:rFonts w:ascii="Arial" w:hAnsi="Arial" w:cs="Arial"/>
          <w:kern w:val="0"/>
          <w14:ligatures w14:val="none"/>
        </w:rPr>
        <w:t xml:space="preserve">19 June – SSO Meeting with </w:t>
      </w:r>
      <w:r w:rsidR="00E00AFD" w:rsidRPr="006E5E00">
        <w:rPr>
          <w:rFonts w:ascii="Arial" w:hAnsi="Arial" w:cs="Arial"/>
          <w:kern w:val="0"/>
          <w14:ligatures w14:val="none"/>
        </w:rPr>
        <w:t xml:space="preserve">PSAC &amp; </w:t>
      </w:r>
      <w:r w:rsidRPr="006E5E00">
        <w:rPr>
          <w:rFonts w:ascii="Arial" w:hAnsi="Arial" w:cs="Arial"/>
          <w:kern w:val="0"/>
          <w14:ligatures w14:val="none"/>
        </w:rPr>
        <w:t>June Winger,</w:t>
      </w:r>
    </w:p>
    <w:p w14:paraId="53FAE4BF" w14:textId="79E51ABE" w:rsidR="000005B7" w:rsidRPr="006E5E00" w:rsidRDefault="000005B7" w:rsidP="006E5E00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6E5E00">
        <w:rPr>
          <w:rFonts w:ascii="Arial" w:hAnsi="Arial" w:cs="Arial"/>
          <w:kern w:val="0"/>
          <w14:ligatures w14:val="none"/>
        </w:rPr>
        <w:t>19 June – NPF National Mobilization Meeting,</w:t>
      </w:r>
    </w:p>
    <w:p w14:paraId="3FE562F6" w14:textId="10C9D3ED" w:rsidR="00FA1F3B" w:rsidRPr="006E5E00" w:rsidRDefault="005B5B5D" w:rsidP="006E5E00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6E5E00">
        <w:rPr>
          <w:rFonts w:ascii="Arial" w:hAnsi="Arial" w:cs="Arial"/>
          <w:kern w:val="0"/>
          <w14:ligatures w14:val="none"/>
        </w:rPr>
        <w:t>21 June – PSAC Investigation Committee Meeting,</w:t>
      </w:r>
    </w:p>
    <w:p w14:paraId="3E67F216" w14:textId="5C23BA11" w:rsidR="005B5B5D" w:rsidRPr="006E5E00" w:rsidRDefault="00E00AFD" w:rsidP="006E5E00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6E5E00">
        <w:rPr>
          <w:rFonts w:ascii="Arial" w:hAnsi="Arial" w:cs="Arial"/>
          <w:kern w:val="0"/>
          <w14:ligatures w14:val="none"/>
        </w:rPr>
        <w:t>22 June – NPF Pay Equity Meeting,</w:t>
      </w:r>
    </w:p>
    <w:p w14:paraId="6DE87B6E" w14:textId="324951D9" w:rsidR="00455B87" w:rsidRPr="006E5E00" w:rsidRDefault="00455B87" w:rsidP="006E5E00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6E5E00">
        <w:rPr>
          <w:rFonts w:ascii="Arial" w:hAnsi="Arial" w:cs="Arial"/>
          <w:kern w:val="0"/>
          <w14:ligatures w14:val="none"/>
        </w:rPr>
        <w:t>23 June – PSAC – NPF Comms Meeting,</w:t>
      </w:r>
    </w:p>
    <w:p w14:paraId="3D952977" w14:textId="16C94DE3" w:rsidR="00455B87" w:rsidRPr="006E5E00" w:rsidRDefault="00C10DAE" w:rsidP="006E5E00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6E5E00">
        <w:rPr>
          <w:rFonts w:ascii="Arial" w:hAnsi="Arial" w:cs="Arial"/>
          <w:kern w:val="0"/>
          <w14:ligatures w14:val="none"/>
        </w:rPr>
        <w:t xml:space="preserve">05 July – NPF Pay </w:t>
      </w:r>
      <w:r w:rsidR="0002127A" w:rsidRPr="006E5E00">
        <w:rPr>
          <w:rFonts w:ascii="Arial" w:hAnsi="Arial" w:cs="Arial"/>
          <w:kern w:val="0"/>
          <w14:ligatures w14:val="none"/>
        </w:rPr>
        <w:t>Equity Meeting,</w:t>
      </w:r>
    </w:p>
    <w:p w14:paraId="60DAAC78" w14:textId="62B8B99D" w:rsidR="0002127A" w:rsidRPr="006E5E00" w:rsidRDefault="0002127A" w:rsidP="006E5E00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6E5E00">
        <w:rPr>
          <w:rFonts w:ascii="Arial" w:hAnsi="Arial" w:cs="Arial"/>
          <w:kern w:val="0"/>
          <w14:ligatures w14:val="none"/>
        </w:rPr>
        <w:t>11 July – NPF Pay Equity Meeting</w:t>
      </w:r>
      <w:r w:rsidR="00AB5AC1" w:rsidRPr="006E5E00">
        <w:rPr>
          <w:rFonts w:ascii="Arial" w:hAnsi="Arial" w:cs="Arial"/>
          <w:kern w:val="0"/>
          <w14:ligatures w14:val="none"/>
        </w:rPr>
        <w:t>,</w:t>
      </w:r>
    </w:p>
    <w:p w14:paraId="48C1FE5B" w14:textId="4146526B" w:rsidR="00AB5AC1" w:rsidRPr="006E5E00" w:rsidRDefault="00AB5AC1" w:rsidP="006E5E00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6E5E00">
        <w:rPr>
          <w:rFonts w:ascii="Arial" w:hAnsi="Arial" w:cs="Arial"/>
          <w:kern w:val="0"/>
          <w14:ligatures w14:val="none"/>
        </w:rPr>
        <w:t>03 August – Honour &amp; Awards Meeting,</w:t>
      </w:r>
    </w:p>
    <w:p w14:paraId="546444A1" w14:textId="5EB66C47" w:rsidR="006F7829" w:rsidRPr="006E5E00" w:rsidRDefault="00EA210C" w:rsidP="006E5E00">
      <w:pPr>
        <w:spacing w:after="0" w:line="360" w:lineRule="auto"/>
        <w:rPr>
          <w:rFonts w:ascii="Arial" w:hAnsi="Arial" w:cs="Arial"/>
          <w:kern w:val="0"/>
          <w14:ligatures w14:val="none"/>
        </w:rPr>
      </w:pPr>
      <w:r w:rsidRPr="006E5E00">
        <w:rPr>
          <w:rFonts w:ascii="Arial" w:hAnsi="Arial" w:cs="Arial"/>
          <w:kern w:val="0"/>
          <w14:ligatures w14:val="none"/>
        </w:rPr>
        <w:t xml:space="preserve">09 August – Honour &amp; Awards </w:t>
      </w:r>
      <w:proofErr w:type="gramStart"/>
      <w:r w:rsidRPr="006E5E00">
        <w:rPr>
          <w:rFonts w:ascii="Arial" w:hAnsi="Arial" w:cs="Arial"/>
          <w:kern w:val="0"/>
          <w14:ligatures w14:val="none"/>
        </w:rPr>
        <w:t>Meeting;</w:t>
      </w:r>
      <w:proofErr w:type="gramEnd"/>
    </w:p>
    <w:p w14:paraId="4F895EE6" w14:textId="77777777" w:rsidR="00BC6741" w:rsidRPr="006E5E00" w:rsidRDefault="00BC6741" w:rsidP="006E5E00">
      <w:pPr>
        <w:spacing w:after="0" w:line="360" w:lineRule="auto"/>
        <w:rPr>
          <w:rFonts w:ascii="Arial" w:hAnsi="Arial" w:cs="Arial"/>
          <w:kern w:val="0"/>
          <w14:ligatures w14:val="none"/>
        </w:rPr>
      </w:pPr>
    </w:p>
    <w:p w14:paraId="7EE122E3" w14:textId="77777777" w:rsidR="00BC6741" w:rsidRDefault="00BC6741" w:rsidP="006E5E00">
      <w:pPr>
        <w:spacing w:after="0" w:line="360" w:lineRule="auto"/>
        <w:rPr>
          <w:rFonts w:cstheme="minorHAnsi"/>
          <w:kern w:val="0"/>
          <w14:ligatures w14:val="none"/>
        </w:rPr>
      </w:pPr>
    </w:p>
    <w:p w14:paraId="29E42A1B" w14:textId="77777777" w:rsidR="00BC6741" w:rsidRDefault="00BC6741" w:rsidP="006E5E00">
      <w:pPr>
        <w:spacing w:after="0" w:line="360" w:lineRule="auto"/>
        <w:rPr>
          <w:rFonts w:cstheme="minorHAnsi"/>
          <w:kern w:val="0"/>
          <w14:ligatures w14:val="none"/>
        </w:rPr>
      </w:pPr>
    </w:p>
    <w:p w14:paraId="1E9C066B" w14:textId="77777777" w:rsidR="00BC6741" w:rsidRDefault="00BC6741" w:rsidP="006E5E00">
      <w:pPr>
        <w:spacing w:after="0" w:line="360" w:lineRule="auto"/>
        <w:rPr>
          <w:rFonts w:cstheme="minorHAnsi"/>
          <w:kern w:val="0"/>
          <w14:ligatures w14:val="none"/>
        </w:rPr>
      </w:pPr>
    </w:p>
    <w:p w14:paraId="7026D30A" w14:textId="77777777" w:rsidR="00BC6741" w:rsidRPr="006F7829" w:rsidRDefault="00BC6741" w:rsidP="006E5E00">
      <w:pPr>
        <w:spacing w:after="0" w:line="360" w:lineRule="auto"/>
        <w:rPr>
          <w:rFonts w:cstheme="minorHAnsi"/>
          <w:kern w:val="0"/>
          <w14:ligatures w14:val="none"/>
        </w:rPr>
      </w:pPr>
    </w:p>
    <w:sectPr w:rsidR="00BC6741" w:rsidRPr="006F7829" w:rsidSect="00112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53B57"/>
    <w:multiLevelType w:val="hybridMultilevel"/>
    <w:tmpl w:val="7870EA3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C910CA"/>
    <w:multiLevelType w:val="hybridMultilevel"/>
    <w:tmpl w:val="11289704"/>
    <w:lvl w:ilvl="0" w:tplc="00F032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31BA2"/>
    <w:multiLevelType w:val="hybridMultilevel"/>
    <w:tmpl w:val="17264B40"/>
    <w:lvl w:ilvl="0" w:tplc="5EC643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lang w:val="en-C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489435">
    <w:abstractNumId w:val="2"/>
  </w:num>
  <w:num w:numId="2" w16cid:durableId="1532842176">
    <w:abstractNumId w:val="0"/>
  </w:num>
  <w:num w:numId="3" w16cid:durableId="243733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1B"/>
    <w:rsid w:val="000005B7"/>
    <w:rsid w:val="00005F96"/>
    <w:rsid w:val="00006FBA"/>
    <w:rsid w:val="0001041B"/>
    <w:rsid w:val="00013815"/>
    <w:rsid w:val="00021272"/>
    <w:rsid w:val="0002127A"/>
    <w:rsid w:val="00035DBE"/>
    <w:rsid w:val="000402C0"/>
    <w:rsid w:val="00043B78"/>
    <w:rsid w:val="00050409"/>
    <w:rsid w:val="00067F7F"/>
    <w:rsid w:val="0007489C"/>
    <w:rsid w:val="00075AA1"/>
    <w:rsid w:val="00095E64"/>
    <w:rsid w:val="000A4DB7"/>
    <w:rsid w:val="000A68CD"/>
    <w:rsid w:val="000D0670"/>
    <w:rsid w:val="000D32AD"/>
    <w:rsid w:val="000D7A6E"/>
    <w:rsid w:val="000E5DC8"/>
    <w:rsid w:val="000F07AD"/>
    <w:rsid w:val="001023E2"/>
    <w:rsid w:val="0011061D"/>
    <w:rsid w:val="00112576"/>
    <w:rsid w:val="00113404"/>
    <w:rsid w:val="001261C1"/>
    <w:rsid w:val="0012636B"/>
    <w:rsid w:val="00150B39"/>
    <w:rsid w:val="00167FD1"/>
    <w:rsid w:val="00174F48"/>
    <w:rsid w:val="0017542C"/>
    <w:rsid w:val="001A041E"/>
    <w:rsid w:val="001B10FD"/>
    <w:rsid w:val="001B3941"/>
    <w:rsid w:val="001B53A9"/>
    <w:rsid w:val="001E1928"/>
    <w:rsid w:val="00260A16"/>
    <w:rsid w:val="00281FA3"/>
    <w:rsid w:val="00282966"/>
    <w:rsid w:val="002832BE"/>
    <w:rsid w:val="002851ED"/>
    <w:rsid w:val="00295CA7"/>
    <w:rsid w:val="002960BA"/>
    <w:rsid w:val="00297069"/>
    <w:rsid w:val="002A31B2"/>
    <w:rsid w:val="002A3D0D"/>
    <w:rsid w:val="002B1235"/>
    <w:rsid w:val="002B4D86"/>
    <w:rsid w:val="002D30A6"/>
    <w:rsid w:val="002E05EE"/>
    <w:rsid w:val="002E4BBD"/>
    <w:rsid w:val="00306CFE"/>
    <w:rsid w:val="00314214"/>
    <w:rsid w:val="0032188B"/>
    <w:rsid w:val="00322740"/>
    <w:rsid w:val="003234BF"/>
    <w:rsid w:val="0033485A"/>
    <w:rsid w:val="00336E1F"/>
    <w:rsid w:val="0034690F"/>
    <w:rsid w:val="003529B8"/>
    <w:rsid w:val="0035482D"/>
    <w:rsid w:val="00356969"/>
    <w:rsid w:val="003827BC"/>
    <w:rsid w:val="00382AF6"/>
    <w:rsid w:val="003971A0"/>
    <w:rsid w:val="003A0FB5"/>
    <w:rsid w:val="003A20A3"/>
    <w:rsid w:val="003A3F33"/>
    <w:rsid w:val="003A40D0"/>
    <w:rsid w:val="003A698A"/>
    <w:rsid w:val="003B0C60"/>
    <w:rsid w:val="003B533F"/>
    <w:rsid w:val="003B55A6"/>
    <w:rsid w:val="003D3153"/>
    <w:rsid w:val="003E19A2"/>
    <w:rsid w:val="003F2B93"/>
    <w:rsid w:val="003F67F1"/>
    <w:rsid w:val="004138BC"/>
    <w:rsid w:val="00440E97"/>
    <w:rsid w:val="0044187D"/>
    <w:rsid w:val="00455B87"/>
    <w:rsid w:val="00463C5C"/>
    <w:rsid w:val="00467519"/>
    <w:rsid w:val="00494CAE"/>
    <w:rsid w:val="004A5B4A"/>
    <w:rsid w:val="004B3406"/>
    <w:rsid w:val="004C0364"/>
    <w:rsid w:val="004C0510"/>
    <w:rsid w:val="004C5CBA"/>
    <w:rsid w:val="004C76B8"/>
    <w:rsid w:val="004D752A"/>
    <w:rsid w:val="00532DC0"/>
    <w:rsid w:val="0053529A"/>
    <w:rsid w:val="00540364"/>
    <w:rsid w:val="00542B65"/>
    <w:rsid w:val="005552A4"/>
    <w:rsid w:val="0056272E"/>
    <w:rsid w:val="00567772"/>
    <w:rsid w:val="005735FC"/>
    <w:rsid w:val="0058183E"/>
    <w:rsid w:val="005833E2"/>
    <w:rsid w:val="00591F51"/>
    <w:rsid w:val="0059378F"/>
    <w:rsid w:val="00593792"/>
    <w:rsid w:val="00596F95"/>
    <w:rsid w:val="005B0B75"/>
    <w:rsid w:val="005B5B5D"/>
    <w:rsid w:val="005C577E"/>
    <w:rsid w:val="005D0CBC"/>
    <w:rsid w:val="005F51F0"/>
    <w:rsid w:val="0062181B"/>
    <w:rsid w:val="006305FB"/>
    <w:rsid w:val="00635F26"/>
    <w:rsid w:val="00657C72"/>
    <w:rsid w:val="00673AB6"/>
    <w:rsid w:val="00681375"/>
    <w:rsid w:val="006914F3"/>
    <w:rsid w:val="006A19A8"/>
    <w:rsid w:val="006A28FE"/>
    <w:rsid w:val="006B3EEF"/>
    <w:rsid w:val="006B40B8"/>
    <w:rsid w:val="006D2C8A"/>
    <w:rsid w:val="006D5D12"/>
    <w:rsid w:val="006E56AB"/>
    <w:rsid w:val="006E5E00"/>
    <w:rsid w:val="006F3952"/>
    <w:rsid w:val="006F7829"/>
    <w:rsid w:val="00710FFD"/>
    <w:rsid w:val="00714A4C"/>
    <w:rsid w:val="00720673"/>
    <w:rsid w:val="00731C28"/>
    <w:rsid w:val="00735F73"/>
    <w:rsid w:val="00742585"/>
    <w:rsid w:val="007426A2"/>
    <w:rsid w:val="00747763"/>
    <w:rsid w:val="00755D53"/>
    <w:rsid w:val="007638CE"/>
    <w:rsid w:val="00784825"/>
    <w:rsid w:val="00786225"/>
    <w:rsid w:val="007B1CEB"/>
    <w:rsid w:val="007B6F9D"/>
    <w:rsid w:val="007C062C"/>
    <w:rsid w:val="007D01BE"/>
    <w:rsid w:val="007D5DED"/>
    <w:rsid w:val="007D6994"/>
    <w:rsid w:val="007F1113"/>
    <w:rsid w:val="007F123C"/>
    <w:rsid w:val="00803D82"/>
    <w:rsid w:val="00821A3D"/>
    <w:rsid w:val="00841314"/>
    <w:rsid w:val="00855079"/>
    <w:rsid w:val="00884313"/>
    <w:rsid w:val="0088635E"/>
    <w:rsid w:val="008943B3"/>
    <w:rsid w:val="008A01F9"/>
    <w:rsid w:val="008A2CCA"/>
    <w:rsid w:val="008B57C0"/>
    <w:rsid w:val="008C2D6C"/>
    <w:rsid w:val="008C2E3E"/>
    <w:rsid w:val="008C61ED"/>
    <w:rsid w:val="008C7F68"/>
    <w:rsid w:val="008F05F9"/>
    <w:rsid w:val="008F1D6E"/>
    <w:rsid w:val="008F29EA"/>
    <w:rsid w:val="008F6684"/>
    <w:rsid w:val="008F7C72"/>
    <w:rsid w:val="00900CE6"/>
    <w:rsid w:val="009179AF"/>
    <w:rsid w:val="00925C8B"/>
    <w:rsid w:val="009323F8"/>
    <w:rsid w:val="00945F0F"/>
    <w:rsid w:val="00952852"/>
    <w:rsid w:val="0096192C"/>
    <w:rsid w:val="00970384"/>
    <w:rsid w:val="009705CA"/>
    <w:rsid w:val="0098285E"/>
    <w:rsid w:val="00990F89"/>
    <w:rsid w:val="00991FC0"/>
    <w:rsid w:val="00993780"/>
    <w:rsid w:val="009B29F1"/>
    <w:rsid w:val="009B520A"/>
    <w:rsid w:val="009C4898"/>
    <w:rsid w:val="009C4BDB"/>
    <w:rsid w:val="009E71A4"/>
    <w:rsid w:val="009E7CA3"/>
    <w:rsid w:val="009F04EB"/>
    <w:rsid w:val="009F54C2"/>
    <w:rsid w:val="009F54D3"/>
    <w:rsid w:val="009F5BC6"/>
    <w:rsid w:val="009F5D81"/>
    <w:rsid w:val="009F63AE"/>
    <w:rsid w:val="00A069A4"/>
    <w:rsid w:val="00A11791"/>
    <w:rsid w:val="00A14F49"/>
    <w:rsid w:val="00A220C9"/>
    <w:rsid w:val="00A31103"/>
    <w:rsid w:val="00A3193F"/>
    <w:rsid w:val="00A41265"/>
    <w:rsid w:val="00A4693F"/>
    <w:rsid w:val="00A70570"/>
    <w:rsid w:val="00A8595A"/>
    <w:rsid w:val="00AB1B51"/>
    <w:rsid w:val="00AB3BA0"/>
    <w:rsid w:val="00AB5AC1"/>
    <w:rsid w:val="00AC082E"/>
    <w:rsid w:val="00AD669E"/>
    <w:rsid w:val="00B11500"/>
    <w:rsid w:val="00B27794"/>
    <w:rsid w:val="00B34ED2"/>
    <w:rsid w:val="00B40879"/>
    <w:rsid w:val="00B4521B"/>
    <w:rsid w:val="00B537E6"/>
    <w:rsid w:val="00B7229F"/>
    <w:rsid w:val="00B77F58"/>
    <w:rsid w:val="00B8357D"/>
    <w:rsid w:val="00B84B47"/>
    <w:rsid w:val="00B87F91"/>
    <w:rsid w:val="00B96C25"/>
    <w:rsid w:val="00BA4CEB"/>
    <w:rsid w:val="00BB42A8"/>
    <w:rsid w:val="00BB7E10"/>
    <w:rsid w:val="00BC3C42"/>
    <w:rsid w:val="00BC6741"/>
    <w:rsid w:val="00BD4A6E"/>
    <w:rsid w:val="00C10DAE"/>
    <w:rsid w:val="00C12F21"/>
    <w:rsid w:val="00C131C0"/>
    <w:rsid w:val="00C25088"/>
    <w:rsid w:val="00C30874"/>
    <w:rsid w:val="00C3214E"/>
    <w:rsid w:val="00C35B4B"/>
    <w:rsid w:val="00C400CE"/>
    <w:rsid w:val="00C64985"/>
    <w:rsid w:val="00C83848"/>
    <w:rsid w:val="00CA2E93"/>
    <w:rsid w:val="00CA58DA"/>
    <w:rsid w:val="00CB3123"/>
    <w:rsid w:val="00CC5C5F"/>
    <w:rsid w:val="00CD701D"/>
    <w:rsid w:val="00CE3BCF"/>
    <w:rsid w:val="00CE4915"/>
    <w:rsid w:val="00D115D8"/>
    <w:rsid w:val="00D147F7"/>
    <w:rsid w:val="00D1648A"/>
    <w:rsid w:val="00D25178"/>
    <w:rsid w:val="00D26997"/>
    <w:rsid w:val="00D274DB"/>
    <w:rsid w:val="00D34957"/>
    <w:rsid w:val="00DB6EEF"/>
    <w:rsid w:val="00DD2E98"/>
    <w:rsid w:val="00DD6245"/>
    <w:rsid w:val="00DF61CE"/>
    <w:rsid w:val="00DF687E"/>
    <w:rsid w:val="00E00AFD"/>
    <w:rsid w:val="00E07871"/>
    <w:rsid w:val="00E15697"/>
    <w:rsid w:val="00E34D4D"/>
    <w:rsid w:val="00E44D37"/>
    <w:rsid w:val="00E47E19"/>
    <w:rsid w:val="00E64953"/>
    <w:rsid w:val="00E70736"/>
    <w:rsid w:val="00E77A3E"/>
    <w:rsid w:val="00E82459"/>
    <w:rsid w:val="00E871A5"/>
    <w:rsid w:val="00E97559"/>
    <w:rsid w:val="00EA210C"/>
    <w:rsid w:val="00EA78D0"/>
    <w:rsid w:val="00EB1EB7"/>
    <w:rsid w:val="00ED4EC5"/>
    <w:rsid w:val="00EE0FF0"/>
    <w:rsid w:val="00EF0A08"/>
    <w:rsid w:val="00EF2387"/>
    <w:rsid w:val="00EF4473"/>
    <w:rsid w:val="00EF790A"/>
    <w:rsid w:val="00F033DE"/>
    <w:rsid w:val="00F04542"/>
    <w:rsid w:val="00F10F8B"/>
    <w:rsid w:val="00F22A5E"/>
    <w:rsid w:val="00F24A77"/>
    <w:rsid w:val="00F24BA4"/>
    <w:rsid w:val="00F50969"/>
    <w:rsid w:val="00F61E03"/>
    <w:rsid w:val="00F71CA1"/>
    <w:rsid w:val="00F74C68"/>
    <w:rsid w:val="00F812DF"/>
    <w:rsid w:val="00F95298"/>
    <w:rsid w:val="00F96921"/>
    <w:rsid w:val="00FA144B"/>
    <w:rsid w:val="00FA1F3B"/>
    <w:rsid w:val="00FA3C1F"/>
    <w:rsid w:val="00FB2C39"/>
    <w:rsid w:val="00FB39B3"/>
    <w:rsid w:val="00FD5A20"/>
    <w:rsid w:val="00FD7808"/>
    <w:rsid w:val="00FF11A6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9AC6A"/>
  <w15:chartTrackingRefBased/>
  <w15:docId w15:val="{DA237C90-F719-4863-BD89-663C3596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7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8E2CF-F720-43DE-9793-38723103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O'kane</dc:creator>
  <cp:keywords/>
  <dc:description/>
  <cp:lastModifiedBy>Cathy O'kane</cp:lastModifiedBy>
  <cp:revision>59</cp:revision>
  <dcterms:created xsi:type="dcterms:W3CDTF">2023-08-09T17:51:00Z</dcterms:created>
  <dcterms:modified xsi:type="dcterms:W3CDTF">2023-08-09T19:45:00Z</dcterms:modified>
</cp:coreProperties>
</file>