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4C30" w14:textId="627E915F" w:rsidR="00AA081A" w:rsidRDefault="00AA081A" w:rsidP="00641FDC">
      <w:pPr>
        <w:rPr>
          <w:lang w:val="en-US"/>
        </w:rPr>
      </w:pPr>
      <w:r>
        <w:rPr>
          <w:noProof/>
        </w:rPr>
        <w:drawing>
          <wp:inline distT="0" distB="0" distL="0" distR="0" wp14:anchorId="2C9BC7A0" wp14:editId="6F45FDFE">
            <wp:extent cx="1763481" cy="304800"/>
            <wp:effectExtent l="0" t="0" r="8255" b="0"/>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3743" cy="311759"/>
                    </a:xfrm>
                    <a:prstGeom prst="rect">
                      <a:avLst/>
                    </a:prstGeom>
                    <a:noFill/>
                    <a:ln>
                      <a:noFill/>
                    </a:ln>
                  </pic:spPr>
                </pic:pic>
              </a:graphicData>
            </a:graphic>
          </wp:inline>
        </w:drawing>
      </w:r>
    </w:p>
    <w:p w14:paraId="392DB506" w14:textId="54B5139A" w:rsidR="00AA081A" w:rsidRDefault="00AA081A" w:rsidP="00AA081A">
      <w:pPr>
        <w:spacing w:after="0" w:line="276" w:lineRule="auto"/>
        <w:rPr>
          <w:rFonts w:ascii="Arial Black" w:hAnsi="Arial Black"/>
          <w:sz w:val="28"/>
          <w:szCs w:val="28"/>
        </w:rPr>
      </w:pPr>
      <w:r w:rsidRPr="00027B76">
        <w:rPr>
          <w:rFonts w:ascii="Arial Black" w:hAnsi="Arial Black"/>
          <w:sz w:val="28"/>
          <w:szCs w:val="28"/>
        </w:rPr>
        <w:t xml:space="preserve">NON- </w:t>
      </w:r>
      <w:r>
        <w:rPr>
          <w:rFonts w:ascii="Arial Black" w:hAnsi="Arial Black"/>
          <w:sz w:val="28"/>
          <w:szCs w:val="28"/>
        </w:rPr>
        <w:t>P</w:t>
      </w:r>
      <w:r w:rsidRPr="00027B76">
        <w:rPr>
          <w:rFonts w:ascii="Arial Black" w:hAnsi="Arial Black"/>
          <w:sz w:val="28"/>
          <w:szCs w:val="28"/>
        </w:rPr>
        <w:t xml:space="preserve">UBLIC FUNDS REGIONAL REPORT – </w:t>
      </w:r>
      <w:r w:rsidR="008043C7">
        <w:rPr>
          <w:rFonts w:ascii="Arial Black" w:hAnsi="Arial Black"/>
          <w:sz w:val="28"/>
          <w:szCs w:val="28"/>
        </w:rPr>
        <w:t>SPRING</w:t>
      </w:r>
      <w:r w:rsidR="00C25778">
        <w:rPr>
          <w:rFonts w:ascii="Arial Black" w:hAnsi="Arial Black"/>
          <w:sz w:val="28"/>
          <w:szCs w:val="28"/>
        </w:rPr>
        <w:t xml:space="preserve"> 202</w:t>
      </w:r>
      <w:r w:rsidR="008043C7">
        <w:rPr>
          <w:rFonts w:ascii="Arial Black" w:hAnsi="Arial Black"/>
          <w:sz w:val="28"/>
          <w:szCs w:val="28"/>
        </w:rPr>
        <w:t>3</w:t>
      </w:r>
    </w:p>
    <w:p w14:paraId="10653AA3" w14:textId="77777777" w:rsidR="008043C7" w:rsidRDefault="008043C7" w:rsidP="005B5F5B">
      <w:pPr>
        <w:rPr>
          <w:lang w:val="en-US"/>
        </w:rPr>
      </w:pPr>
    </w:p>
    <w:p w14:paraId="6507602A" w14:textId="4A58E42B" w:rsidR="00AF3ED0" w:rsidRPr="005F799A" w:rsidRDefault="00853ECB" w:rsidP="005B5F5B">
      <w:r>
        <w:rPr>
          <w:lang w:val="en-US"/>
        </w:rPr>
        <w:t xml:space="preserve">We are continuing our work with </w:t>
      </w:r>
      <w:r w:rsidR="008E1C7A">
        <w:rPr>
          <w:lang w:val="en-US"/>
        </w:rPr>
        <w:t>PSAC</w:t>
      </w:r>
      <w:r>
        <w:rPr>
          <w:lang w:val="en-US"/>
        </w:rPr>
        <w:t xml:space="preserve"> on </w:t>
      </w:r>
      <w:r w:rsidR="00C1170D">
        <w:rPr>
          <w:lang w:val="en-US"/>
        </w:rPr>
        <w:t xml:space="preserve">our NPF </w:t>
      </w:r>
      <w:r w:rsidR="003604A7">
        <w:rPr>
          <w:lang w:val="en-US"/>
        </w:rPr>
        <w:t>National Mobilization Committee</w:t>
      </w:r>
      <w:r>
        <w:rPr>
          <w:lang w:val="en-US"/>
        </w:rPr>
        <w:t>.  As many of you know we had a very successful rally in February at the Prime Minister</w:t>
      </w:r>
      <w:r>
        <w:t xml:space="preserve">’s Office in Ottawa.  We even </w:t>
      </w:r>
      <w:r w:rsidR="006232B5">
        <w:t xml:space="preserve">had an </w:t>
      </w:r>
      <w:r>
        <w:t xml:space="preserve">article </w:t>
      </w:r>
      <w:r w:rsidR="006232B5">
        <w:t xml:space="preserve">published </w:t>
      </w:r>
      <w:r>
        <w:t xml:space="preserve">in the Ottawa Citizen about </w:t>
      </w:r>
      <w:r w:rsidR="00EA54EE">
        <w:t xml:space="preserve">the </w:t>
      </w:r>
      <w:r>
        <w:t>issues</w:t>
      </w:r>
      <w:r w:rsidR="006232B5">
        <w:t xml:space="preserve"> we face</w:t>
      </w:r>
      <w:r>
        <w:t xml:space="preserve">. </w:t>
      </w:r>
      <w:r w:rsidR="00EF510A">
        <w:t xml:space="preserve"> Some of our locals have been meeting with the Base Commanders to try and get support </w:t>
      </w:r>
      <w:r w:rsidR="008043C7">
        <w:t>at the local levels</w:t>
      </w:r>
      <w:r w:rsidR="00EF510A">
        <w:t>.  We all know that NPF is</w:t>
      </w:r>
      <w:r w:rsidR="00AA3051">
        <w:t xml:space="preserve"> very much</w:t>
      </w:r>
      <w:r w:rsidR="00EF510A">
        <w:t xml:space="preserve"> </w:t>
      </w:r>
      <w:r w:rsidR="00AA3051">
        <w:t>e</w:t>
      </w:r>
      <w:r w:rsidR="00EF510A">
        <w:t xml:space="preserve">ntwined with </w:t>
      </w:r>
      <w:r w:rsidR="00AA3051">
        <w:t xml:space="preserve">the Department, so we are out on the local bases trying to </w:t>
      </w:r>
      <w:r w:rsidR="007120C8">
        <w:t xml:space="preserve">get support from the Defence side.  </w:t>
      </w:r>
      <w:r w:rsidR="006232B5">
        <w:t>Currently the NPF locals are doing a Letter writing campaign</w:t>
      </w:r>
      <w:r w:rsidR="00BE01E5">
        <w:t xml:space="preserve"> to top officials including the CEO and the Minister of Defence.  T</w:t>
      </w:r>
      <w:r w:rsidR="006232B5">
        <w:t xml:space="preserve">he latest poll shows </w:t>
      </w:r>
      <w:r w:rsidR="00287F2E">
        <w:t xml:space="preserve">that </w:t>
      </w:r>
      <w:r w:rsidR="00E24489">
        <w:t>386</w:t>
      </w:r>
      <w:r w:rsidR="006B6E59">
        <w:t xml:space="preserve"> letters have been sent.  </w:t>
      </w:r>
      <w:r w:rsidR="002A70D9">
        <w:t xml:space="preserve">We are continuing to share this letter </w:t>
      </w:r>
      <w:r w:rsidR="005F7F7E">
        <w:t xml:space="preserve">in the hopes to get </w:t>
      </w:r>
      <w:r w:rsidR="002A70D9">
        <w:t xml:space="preserve">even more responses.  </w:t>
      </w:r>
      <w:r w:rsidR="00E24489">
        <w:t xml:space="preserve">The Committee is getting </w:t>
      </w:r>
      <w:r w:rsidR="00360A6B">
        <w:t xml:space="preserve">started on a new campaign.  It </w:t>
      </w:r>
      <w:r w:rsidR="002A70D9">
        <w:t xml:space="preserve">is similar to </w:t>
      </w:r>
      <w:r w:rsidR="00360A6B">
        <w:t xml:space="preserve">the </w:t>
      </w:r>
      <w:r w:rsidR="00836B0E">
        <w:t xml:space="preserve">letter campaign, except the </w:t>
      </w:r>
      <w:r w:rsidR="002A70D9">
        <w:t xml:space="preserve">emails will </w:t>
      </w:r>
      <w:r w:rsidR="00836B0E">
        <w:t xml:space="preserve">be </w:t>
      </w:r>
      <w:r w:rsidR="002A70D9">
        <w:t>go</w:t>
      </w:r>
      <w:r w:rsidR="00836B0E">
        <w:t>ing</w:t>
      </w:r>
      <w:r w:rsidR="002A70D9">
        <w:t xml:space="preserve"> to the 5 closest media groups in your area.  The hope is this will help get </w:t>
      </w:r>
      <w:r w:rsidR="00046281">
        <w:t>our</w:t>
      </w:r>
      <w:r w:rsidR="002A70D9">
        <w:t xml:space="preserve"> issues into the news and possibly push it to </w:t>
      </w:r>
      <w:r w:rsidR="00C97E28">
        <w:t xml:space="preserve">the </w:t>
      </w:r>
      <w:r w:rsidR="002A70D9">
        <w:t xml:space="preserve">National media groups as well.  </w:t>
      </w:r>
    </w:p>
    <w:p w14:paraId="3FA4533B" w14:textId="36161BAB" w:rsidR="005A60AB" w:rsidRDefault="007B19E5" w:rsidP="005B5F5B">
      <w:pPr>
        <w:rPr>
          <w:lang w:val="en-US"/>
        </w:rPr>
      </w:pPr>
      <w:r>
        <w:rPr>
          <w:lang w:val="en-US"/>
        </w:rPr>
        <w:t xml:space="preserve">At the time of this report, we have </w:t>
      </w:r>
      <w:r w:rsidR="00D54967">
        <w:rPr>
          <w:lang w:val="en-US"/>
        </w:rPr>
        <w:t xml:space="preserve">seven locals </w:t>
      </w:r>
      <w:r>
        <w:rPr>
          <w:lang w:val="en-US"/>
        </w:rPr>
        <w:t xml:space="preserve">that </w:t>
      </w:r>
      <w:r w:rsidR="00AB3F95">
        <w:rPr>
          <w:lang w:val="en-US"/>
        </w:rPr>
        <w:t xml:space="preserve">are </w:t>
      </w:r>
      <w:r w:rsidR="00DB2B51">
        <w:rPr>
          <w:lang w:val="en-US"/>
        </w:rPr>
        <w:t>at an</w:t>
      </w:r>
      <w:r w:rsidR="00AB3F95">
        <w:rPr>
          <w:lang w:val="en-US"/>
        </w:rPr>
        <w:t xml:space="preserve"> </w:t>
      </w:r>
      <w:r>
        <w:rPr>
          <w:lang w:val="en-US"/>
        </w:rPr>
        <w:t>impasse at the bargaining table.  Valcartier, Bagotville</w:t>
      </w:r>
      <w:r w:rsidR="00DD6047">
        <w:rPr>
          <w:lang w:val="en-US"/>
        </w:rPr>
        <w:t xml:space="preserve">, </w:t>
      </w:r>
      <w:r>
        <w:rPr>
          <w:lang w:val="en-US"/>
        </w:rPr>
        <w:t>St. Jean</w:t>
      </w:r>
      <w:r w:rsidR="0059716F">
        <w:rPr>
          <w:lang w:val="en-US"/>
        </w:rPr>
        <w:t xml:space="preserve">, Ottawa, Petawawa, </w:t>
      </w:r>
      <w:r w:rsidR="002D6131">
        <w:rPr>
          <w:lang w:val="en-US"/>
        </w:rPr>
        <w:t>Kingston,</w:t>
      </w:r>
      <w:r w:rsidR="0059716F">
        <w:rPr>
          <w:lang w:val="en-US"/>
        </w:rPr>
        <w:t xml:space="preserve"> and Gagetown.  Goosebay is starting their negotiations at the end of April and both Suffield and Trenton have received their notice to bargain.  </w:t>
      </w:r>
      <w:r w:rsidR="00CF38F4">
        <w:rPr>
          <w:lang w:val="en-US"/>
        </w:rPr>
        <w:t>Our negotiator in Quebec</w:t>
      </w:r>
      <w:r w:rsidR="005E52B6">
        <w:rPr>
          <w:lang w:val="en-US"/>
        </w:rPr>
        <w:t xml:space="preserve"> </w:t>
      </w:r>
      <w:r w:rsidR="00CF38F4">
        <w:rPr>
          <w:lang w:val="en-US"/>
        </w:rPr>
        <w:t xml:space="preserve">was able to sway the Public Interest Commission to hear all three locals in the Quebec region at the same time.  </w:t>
      </w:r>
      <w:r w:rsidR="00D773AE">
        <w:rPr>
          <w:lang w:val="en-US"/>
        </w:rPr>
        <w:t xml:space="preserve">This is something that is good for us.  It </w:t>
      </w:r>
      <w:r w:rsidR="00354DC2">
        <w:rPr>
          <w:lang w:val="en-US"/>
        </w:rPr>
        <w:t xml:space="preserve">will </w:t>
      </w:r>
      <w:r w:rsidR="00CF38F4">
        <w:rPr>
          <w:lang w:val="en-US"/>
        </w:rPr>
        <w:t>show the arbitrator that</w:t>
      </w:r>
      <w:r w:rsidR="00D773AE">
        <w:rPr>
          <w:lang w:val="en-US"/>
        </w:rPr>
        <w:t xml:space="preserve"> the issues we face </w:t>
      </w:r>
      <w:r w:rsidR="000240AE">
        <w:rPr>
          <w:lang w:val="en-US"/>
        </w:rPr>
        <w:t>are</w:t>
      </w:r>
      <w:r w:rsidR="00D773AE">
        <w:rPr>
          <w:lang w:val="en-US"/>
        </w:rPr>
        <w:t xml:space="preserve"> not just with </w:t>
      </w:r>
      <w:r w:rsidR="00CF38F4">
        <w:rPr>
          <w:lang w:val="en-US"/>
        </w:rPr>
        <w:t xml:space="preserve">one </w:t>
      </w:r>
      <w:r w:rsidR="00354DC2">
        <w:rPr>
          <w:lang w:val="en-US"/>
        </w:rPr>
        <w:t xml:space="preserve">small bargaining </w:t>
      </w:r>
      <w:r w:rsidR="00CF38F4">
        <w:rPr>
          <w:lang w:val="en-US"/>
        </w:rPr>
        <w:t xml:space="preserve">group, but </w:t>
      </w:r>
      <w:r w:rsidR="00354DC2">
        <w:rPr>
          <w:lang w:val="en-US"/>
        </w:rPr>
        <w:t>a</w:t>
      </w:r>
      <w:r w:rsidR="001F4DB4">
        <w:rPr>
          <w:lang w:val="en-US"/>
        </w:rPr>
        <w:t>n</w:t>
      </w:r>
      <w:r w:rsidR="00354DC2">
        <w:rPr>
          <w:lang w:val="en-US"/>
        </w:rPr>
        <w:t xml:space="preserve"> issue with all the locals that have this employer.  </w:t>
      </w:r>
      <w:r w:rsidR="00DF1D74">
        <w:rPr>
          <w:lang w:val="en-US"/>
        </w:rPr>
        <w:t xml:space="preserve">The hearing for the </w:t>
      </w:r>
      <w:r w:rsidR="001F4DB4">
        <w:rPr>
          <w:lang w:val="en-US"/>
        </w:rPr>
        <w:t xml:space="preserve">PIC </w:t>
      </w:r>
      <w:r w:rsidR="00DF1D74">
        <w:rPr>
          <w:lang w:val="en-US"/>
        </w:rPr>
        <w:t xml:space="preserve">is scheduled </w:t>
      </w:r>
      <w:r w:rsidR="005133FD">
        <w:rPr>
          <w:lang w:val="en-US"/>
        </w:rPr>
        <w:t xml:space="preserve">from the 21 – 26 August.  </w:t>
      </w:r>
      <w:r w:rsidR="00EE0A9C">
        <w:rPr>
          <w:lang w:val="en-US"/>
        </w:rPr>
        <w:t xml:space="preserve">I was informed that the employer has until the beginning of June to submit any final salary offers.  We are </w:t>
      </w:r>
      <w:r w:rsidR="00506A9C">
        <w:rPr>
          <w:lang w:val="en-US"/>
        </w:rPr>
        <w:t xml:space="preserve">paying attention to </w:t>
      </w:r>
      <w:r w:rsidR="00EB41D9">
        <w:rPr>
          <w:lang w:val="en-US"/>
        </w:rPr>
        <w:t xml:space="preserve">what is happening with </w:t>
      </w:r>
      <w:r w:rsidR="00EE0A9C">
        <w:rPr>
          <w:lang w:val="en-US"/>
        </w:rPr>
        <w:t>the federal employees</w:t>
      </w:r>
      <w:r w:rsidR="001F5C66">
        <w:rPr>
          <w:lang w:val="en-US"/>
        </w:rPr>
        <w:t xml:space="preserve"> as</w:t>
      </w:r>
      <w:r w:rsidR="00E61D5F">
        <w:rPr>
          <w:lang w:val="en-US"/>
        </w:rPr>
        <w:t xml:space="preserve"> </w:t>
      </w:r>
      <w:r w:rsidR="00EE0A9C">
        <w:rPr>
          <w:lang w:val="en-US"/>
        </w:rPr>
        <w:t xml:space="preserve">this will directly impact what our employer receives from </w:t>
      </w:r>
      <w:r w:rsidR="00B3518B">
        <w:rPr>
          <w:lang w:val="en-US"/>
        </w:rPr>
        <w:t>the Treasury</w:t>
      </w:r>
      <w:r w:rsidR="00EE0A9C">
        <w:rPr>
          <w:lang w:val="en-US"/>
        </w:rPr>
        <w:t xml:space="preserve"> Board as well.</w:t>
      </w:r>
    </w:p>
    <w:p w14:paraId="40B7B9DB" w14:textId="5E8B70A1" w:rsidR="00211039" w:rsidRDefault="00211039" w:rsidP="00211039">
      <w:pPr>
        <w:rPr>
          <w:lang w:val="en-US"/>
        </w:rPr>
      </w:pPr>
      <w:r>
        <w:rPr>
          <w:lang w:val="en-US"/>
        </w:rPr>
        <w:t xml:space="preserve">I am still working on Pay Equity with the employer.  The Committee is waiting to review the new tool the employer will be using to classify job descriptions.  It is being developed by Sandra Hayden and Associates and we hope to have the presentation at the end of May.  I have been working with both UNDE and PSAC on pay equity.  They advise me on what we need to address with the employer.  The committee was informed that the first working group has done their evaluations of the jobs in their division.  </w:t>
      </w:r>
    </w:p>
    <w:p w14:paraId="4E3397B2" w14:textId="2D82D75C" w:rsidR="00235B9C" w:rsidRDefault="00235B9C" w:rsidP="005B5F5B">
      <w:pPr>
        <w:rPr>
          <w:lang w:val="en-US"/>
        </w:rPr>
      </w:pPr>
      <w:r>
        <w:rPr>
          <w:lang w:val="en-US"/>
        </w:rPr>
        <w:t xml:space="preserve">I am continuing to work with the employer on the National Occupational Health and Safety Policy Committee.  </w:t>
      </w:r>
      <w:r w:rsidR="00C037F1">
        <w:rPr>
          <w:lang w:val="en-US"/>
        </w:rPr>
        <w:t xml:space="preserve">Some of the members on this committee have shown support </w:t>
      </w:r>
      <w:r w:rsidR="00435A35">
        <w:rPr>
          <w:lang w:val="en-US"/>
        </w:rPr>
        <w:t>for</w:t>
      </w:r>
      <w:r w:rsidR="00C037F1">
        <w:rPr>
          <w:lang w:val="en-US"/>
        </w:rPr>
        <w:t xml:space="preserve"> my arguments about having one </w:t>
      </w:r>
      <w:r>
        <w:rPr>
          <w:lang w:val="en-US"/>
        </w:rPr>
        <w:t xml:space="preserve">H&amp;S committee on each base, rather than having each division have their own.  I am hoping that I can convince this committee </w:t>
      </w:r>
      <w:r w:rsidR="0010400D">
        <w:rPr>
          <w:lang w:val="en-US"/>
        </w:rPr>
        <w:t>to change</w:t>
      </w:r>
      <w:r>
        <w:rPr>
          <w:lang w:val="en-US"/>
        </w:rPr>
        <w:t xml:space="preserve"> the way this is being done as many members do not have this meeting and therefore do not have a voice at the table.  </w:t>
      </w:r>
    </w:p>
    <w:p w14:paraId="603A3D37" w14:textId="4F2C93BC" w:rsidR="00C119AE" w:rsidRDefault="00C119AE" w:rsidP="005B5F5B">
      <w:pPr>
        <w:rPr>
          <w:lang w:val="en-US"/>
        </w:rPr>
      </w:pPr>
      <w:r>
        <w:rPr>
          <w:lang w:val="en-US"/>
        </w:rPr>
        <w:t xml:space="preserve">At the last National Labour Management </w:t>
      </w:r>
      <w:r w:rsidR="007E7EDF">
        <w:rPr>
          <w:lang w:val="en-US"/>
        </w:rPr>
        <w:t>Relations Committee,</w:t>
      </w:r>
      <w:r>
        <w:rPr>
          <w:lang w:val="en-US"/>
        </w:rPr>
        <w:t xml:space="preserve"> the new CEO talked about transparency and working with the union in a </w:t>
      </w:r>
      <w:r w:rsidR="0033427E">
        <w:rPr>
          <w:lang w:val="en-US"/>
        </w:rPr>
        <w:t>collaborative</w:t>
      </w:r>
      <w:r w:rsidR="00662BD4">
        <w:rPr>
          <w:lang w:val="en-US"/>
        </w:rPr>
        <w:t xml:space="preserve"> </w:t>
      </w:r>
      <w:r>
        <w:rPr>
          <w:lang w:val="en-US"/>
        </w:rPr>
        <w:t>manner.</w:t>
      </w:r>
      <w:r w:rsidR="00014F3E">
        <w:rPr>
          <w:lang w:val="en-US"/>
        </w:rPr>
        <w:t xml:space="preserve">  He has said that he values the work our members do, so</w:t>
      </w:r>
      <w:r>
        <w:rPr>
          <w:lang w:val="en-US"/>
        </w:rPr>
        <w:t xml:space="preserve"> </w:t>
      </w:r>
      <w:r w:rsidR="006259C0">
        <w:rPr>
          <w:lang w:val="en-US"/>
        </w:rPr>
        <w:t>I will remain optimistic</w:t>
      </w:r>
      <w:r w:rsidR="00D0091C">
        <w:rPr>
          <w:lang w:val="en-US"/>
        </w:rPr>
        <w:t xml:space="preserve">, </w:t>
      </w:r>
      <w:r w:rsidR="006259C0">
        <w:rPr>
          <w:lang w:val="en-US"/>
        </w:rPr>
        <w:t xml:space="preserve">as </w:t>
      </w:r>
      <w:r w:rsidR="007E7EDF">
        <w:rPr>
          <w:lang w:val="en-US"/>
        </w:rPr>
        <w:t xml:space="preserve">we </w:t>
      </w:r>
      <w:r w:rsidR="008D700D">
        <w:rPr>
          <w:lang w:val="en-US"/>
        </w:rPr>
        <w:t xml:space="preserve">still do not </w:t>
      </w:r>
      <w:r w:rsidR="007E7EDF">
        <w:t xml:space="preserve">see </w:t>
      </w:r>
      <w:r w:rsidR="00B3518B">
        <w:t>transparency</w:t>
      </w:r>
      <w:r w:rsidR="007E7EDF">
        <w:t xml:space="preserve"> </w:t>
      </w:r>
      <w:r w:rsidR="00B42564">
        <w:rPr>
          <w:lang w:val="en-US"/>
        </w:rPr>
        <w:t xml:space="preserve">at the local levels.  </w:t>
      </w:r>
      <w:r w:rsidR="008D6704">
        <w:rPr>
          <w:lang w:val="en-US"/>
        </w:rPr>
        <w:t>I will continue to push the</w:t>
      </w:r>
      <w:r w:rsidR="00662BD4">
        <w:rPr>
          <w:lang w:val="en-US"/>
        </w:rPr>
        <w:t xml:space="preserve"> items </w:t>
      </w:r>
      <w:r w:rsidR="008D6704">
        <w:rPr>
          <w:lang w:val="en-US"/>
        </w:rPr>
        <w:t>that are important to our members</w:t>
      </w:r>
      <w:r w:rsidR="00B92CAF">
        <w:rPr>
          <w:lang w:val="en-US"/>
        </w:rPr>
        <w:t xml:space="preserve"> with </w:t>
      </w:r>
      <w:r w:rsidR="00001CF7">
        <w:rPr>
          <w:lang w:val="en-US"/>
        </w:rPr>
        <w:t>the employer</w:t>
      </w:r>
      <w:r w:rsidR="00CB1D76">
        <w:rPr>
          <w:lang w:val="en-US"/>
        </w:rPr>
        <w:t xml:space="preserve">.  </w:t>
      </w:r>
      <w:r w:rsidR="00001CF7">
        <w:rPr>
          <w:lang w:val="en-US"/>
        </w:rPr>
        <w:t xml:space="preserve">Some of the items </w:t>
      </w:r>
      <w:r w:rsidR="00CB1D76">
        <w:rPr>
          <w:lang w:val="en-US"/>
        </w:rPr>
        <w:t xml:space="preserve">to be discussed at </w:t>
      </w:r>
      <w:r w:rsidR="00001CF7">
        <w:rPr>
          <w:lang w:val="en-US"/>
        </w:rPr>
        <w:t xml:space="preserve">my next meeting will </w:t>
      </w:r>
      <w:r w:rsidR="00B3518B">
        <w:rPr>
          <w:lang w:val="en-US"/>
        </w:rPr>
        <w:t>include</w:t>
      </w:r>
      <w:r w:rsidR="00001CF7">
        <w:rPr>
          <w:lang w:val="en-US"/>
        </w:rPr>
        <w:t xml:space="preserve"> </w:t>
      </w:r>
      <w:r w:rsidR="00465F73">
        <w:rPr>
          <w:lang w:val="en-US"/>
        </w:rPr>
        <w:t xml:space="preserve">the </w:t>
      </w:r>
      <w:r w:rsidR="00001CF7">
        <w:rPr>
          <w:lang w:val="en-US"/>
        </w:rPr>
        <w:t>grievance policy, union leave</w:t>
      </w:r>
      <w:r w:rsidR="00465F73">
        <w:rPr>
          <w:lang w:val="en-US"/>
        </w:rPr>
        <w:t>, and local LMRC meetings.</w:t>
      </w:r>
    </w:p>
    <w:p w14:paraId="43500CF0" w14:textId="77777777" w:rsidR="005B5F5B" w:rsidRDefault="005B5F5B" w:rsidP="005B5F5B">
      <w:pPr>
        <w:spacing w:line="276" w:lineRule="auto"/>
        <w:rPr>
          <w:rStyle w:val="Hyperlink"/>
          <w:color w:val="auto"/>
          <w:u w:val="none"/>
          <w:lang w:val="en-US"/>
        </w:rPr>
      </w:pPr>
      <w:r>
        <w:rPr>
          <w:rStyle w:val="Hyperlink"/>
          <w:color w:val="auto"/>
          <w:u w:val="none"/>
          <w:lang w:val="en-US"/>
        </w:rPr>
        <w:t>In Solidarity,</w:t>
      </w:r>
    </w:p>
    <w:p w14:paraId="2CA396D8" w14:textId="77777777" w:rsidR="00CB1D76" w:rsidRDefault="00CB1D76" w:rsidP="005B5F5B">
      <w:pPr>
        <w:spacing w:line="276" w:lineRule="auto"/>
        <w:rPr>
          <w:rStyle w:val="Hyperlink"/>
          <w:color w:val="auto"/>
          <w:u w:val="none"/>
          <w:lang w:val="en-US"/>
        </w:rPr>
      </w:pPr>
    </w:p>
    <w:p w14:paraId="710D18F1" w14:textId="77777777" w:rsidR="005B5F5B" w:rsidRDefault="005B5F5B" w:rsidP="005B5F5B">
      <w:pPr>
        <w:spacing w:after="0" w:line="276" w:lineRule="auto"/>
        <w:rPr>
          <w:rStyle w:val="Hyperlink"/>
          <w:i/>
          <w:iCs/>
          <w:color w:val="auto"/>
          <w:sz w:val="24"/>
          <w:szCs w:val="24"/>
          <w:u w:val="none"/>
          <w:lang w:val="en-US"/>
        </w:rPr>
      </w:pPr>
      <w:r>
        <w:rPr>
          <w:rStyle w:val="Hyperlink"/>
          <w:i/>
          <w:iCs/>
          <w:color w:val="auto"/>
          <w:sz w:val="24"/>
          <w:szCs w:val="24"/>
          <w:u w:val="none"/>
          <w:lang w:val="en-US"/>
        </w:rPr>
        <w:t>Cathy O’Kane</w:t>
      </w:r>
    </w:p>
    <w:p w14:paraId="1E82D9E0" w14:textId="77777777" w:rsidR="005B5F5B" w:rsidRDefault="005B5F5B" w:rsidP="005B5F5B">
      <w:pPr>
        <w:spacing w:after="0" w:line="276" w:lineRule="auto"/>
        <w:rPr>
          <w:rStyle w:val="Hyperlink"/>
          <w:color w:val="auto"/>
          <w:u w:val="none"/>
          <w:lang w:val="en-US"/>
        </w:rPr>
      </w:pPr>
      <w:r>
        <w:rPr>
          <w:rStyle w:val="Hyperlink"/>
          <w:color w:val="auto"/>
          <w:u w:val="none"/>
          <w:lang w:val="en-US"/>
        </w:rPr>
        <w:t>VP NPF</w:t>
      </w:r>
    </w:p>
    <w:p w14:paraId="3C496D19" w14:textId="77777777" w:rsidR="00ED30F0" w:rsidRDefault="00ED30F0" w:rsidP="00ED30F0">
      <w:pPr>
        <w:spacing w:after="0"/>
        <w:rPr>
          <w:rFonts w:cstheme="minorHAnsi"/>
          <w:lang w:val="en-US"/>
        </w:rPr>
      </w:pPr>
    </w:p>
    <w:p w14:paraId="42071D84" w14:textId="77777777" w:rsidR="00ED30F0" w:rsidRDefault="00ED30F0" w:rsidP="00ED30F0">
      <w:pPr>
        <w:spacing w:after="0"/>
        <w:rPr>
          <w:rFonts w:cstheme="minorHAnsi"/>
          <w:lang w:val="en-US"/>
        </w:rPr>
      </w:pPr>
    </w:p>
    <w:p w14:paraId="6D973181" w14:textId="0208BCB1" w:rsidR="00E6525A" w:rsidRPr="00E6525A" w:rsidRDefault="00E6525A" w:rsidP="00814E7A">
      <w:pPr>
        <w:spacing w:after="0" w:line="276" w:lineRule="auto"/>
        <w:rPr>
          <w:rFonts w:ascii="Arial Black" w:hAnsi="Arial Black" w:cstheme="minorHAnsi"/>
          <w:sz w:val="28"/>
          <w:szCs w:val="28"/>
          <w:lang w:val="en-US"/>
        </w:rPr>
      </w:pPr>
      <w:r w:rsidRPr="00E6525A">
        <w:rPr>
          <w:rFonts w:ascii="Arial Black" w:hAnsi="Arial Black" w:cstheme="minorHAnsi"/>
          <w:sz w:val="28"/>
          <w:szCs w:val="28"/>
          <w:lang w:val="en-US"/>
        </w:rPr>
        <w:lastRenderedPageBreak/>
        <w:t>NPF REPORT - CONTINUED</w:t>
      </w:r>
    </w:p>
    <w:p w14:paraId="782727C5" w14:textId="77777777" w:rsidR="00E6525A" w:rsidRDefault="00E6525A" w:rsidP="00814E7A">
      <w:pPr>
        <w:spacing w:after="0" w:line="276" w:lineRule="auto"/>
        <w:rPr>
          <w:rFonts w:cstheme="minorHAnsi"/>
          <w:lang w:val="en-US"/>
        </w:rPr>
      </w:pPr>
    </w:p>
    <w:p w14:paraId="2067ACCD" w14:textId="77777777" w:rsidR="00E6525A" w:rsidRDefault="00E6525A" w:rsidP="00814E7A">
      <w:pPr>
        <w:spacing w:after="0" w:line="276" w:lineRule="auto"/>
        <w:rPr>
          <w:rFonts w:cstheme="minorHAnsi"/>
          <w:lang w:val="en-US"/>
        </w:rPr>
      </w:pPr>
    </w:p>
    <w:p w14:paraId="72487ED4" w14:textId="112DAD8D" w:rsidR="00ED30F0" w:rsidRPr="00814E7A" w:rsidRDefault="00ED30F0" w:rsidP="00814E7A">
      <w:pPr>
        <w:spacing w:after="0" w:line="276" w:lineRule="auto"/>
        <w:rPr>
          <w:rFonts w:cstheme="minorHAnsi"/>
        </w:rPr>
      </w:pPr>
      <w:r>
        <w:rPr>
          <w:rFonts w:cstheme="minorHAnsi"/>
          <w:lang w:val="en-US"/>
        </w:rPr>
        <w:t>01 November – Goosebay Base Tour;</w:t>
      </w:r>
      <w:r w:rsidR="00814E7A">
        <w:rPr>
          <w:rFonts w:cstheme="minorHAnsi"/>
          <w:lang w:val="en-US"/>
        </w:rPr>
        <w:tab/>
      </w:r>
      <w:r w:rsidR="00814E7A">
        <w:rPr>
          <w:rFonts w:cstheme="minorHAnsi"/>
          <w:lang w:val="en-US"/>
        </w:rPr>
        <w:tab/>
      </w:r>
      <w:r w:rsidR="00814E7A">
        <w:rPr>
          <w:rFonts w:cstheme="minorHAnsi"/>
          <w:lang w:val="en-US"/>
        </w:rPr>
        <w:tab/>
      </w:r>
      <w:r w:rsidR="00814E7A">
        <w:rPr>
          <w:rFonts w:cstheme="minorHAnsi"/>
          <w:lang w:val="en-US"/>
        </w:rPr>
        <w:tab/>
      </w:r>
      <w:r w:rsidR="00814E7A">
        <w:rPr>
          <w:rFonts w:cstheme="minorHAnsi"/>
        </w:rPr>
        <w:t>31 January – LR Meeting – Kington;</w:t>
      </w:r>
    </w:p>
    <w:p w14:paraId="62368D64" w14:textId="25C5CADF" w:rsidR="00ED30F0" w:rsidRPr="00814E7A" w:rsidRDefault="00ED30F0" w:rsidP="00814E7A">
      <w:pPr>
        <w:spacing w:after="0" w:line="276" w:lineRule="auto"/>
        <w:rPr>
          <w:rFonts w:cstheme="minorHAnsi"/>
        </w:rPr>
      </w:pPr>
      <w:r>
        <w:rPr>
          <w:rFonts w:cstheme="minorHAnsi"/>
          <w:lang w:val="en-US"/>
        </w:rPr>
        <w:t>04 November – Gagetown Base Tour</w:t>
      </w:r>
      <w:r w:rsidR="003325FB">
        <w:rPr>
          <w:rFonts w:cstheme="minorHAnsi"/>
          <w:lang w:val="en-US"/>
        </w:rPr>
        <w:t xml:space="preserve"> &amp; AGM</w:t>
      </w:r>
      <w:r>
        <w:rPr>
          <w:rFonts w:cstheme="minorHAnsi"/>
          <w:lang w:val="en-US"/>
        </w:rPr>
        <w:t>;</w:t>
      </w:r>
      <w:r w:rsidR="00814E7A">
        <w:rPr>
          <w:rFonts w:cstheme="minorHAnsi"/>
          <w:lang w:val="en-US"/>
        </w:rPr>
        <w:tab/>
      </w:r>
      <w:r w:rsidR="00814E7A">
        <w:rPr>
          <w:rFonts w:cstheme="minorHAnsi"/>
          <w:lang w:val="en-US"/>
        </w:rPr>
        <w:tab/>
      </w:r>
      <w:r w:rsidR="00814E7A">
        <w:rPr>
          <w:rFonts w:cstheme="minorHAnsi"/>
          <w:lang w:val="en-US"/>
        </w:rPr>
        <w:tab/>
      </w:r>
      <w:r w:rsidR="00814E7A">
        <w:rPr>
          <w:rFonts w:cstheme="minorHAnsi"/>
        </w:rPr>
        <w:t>03 February – COMTRA;</w:t>
      </w:r>
    </w:p>
    <w:p w14:paraId="5382BED0" w14:textId="70C5C295" w:rsidR="005B5F5B" w:rsidRDefault="00ED30F0" w:rsidP="00AA081A">
      <w:pPr>
        <w:spacing w:after="0" w:line="276" w:lineRule="auto"/>
        <w:rPr>
          <w:rFonts w:cstheme="minorHAnsi"/>
        </w:rPr>
      </w:pPr>
      <w:r>
        <w:rPr>
          <w:rFonts w:cstheme="minorHAnsi"/>
        </w:rPr>
        <w:t>05 November – Pay Equity Meeting</w:t>
      </w:r>
      <w:r w:rsidR="00814E7A">
        <w:rPr>
          <w:rFonts w:cstheme="minorHAnsi"/>
        </w:rPr>
        <w:tab/>
      </w:r>
      <w:r w:rsidR="00814E7A">
        <w:rPr>
          <w:rFonts w:cstheme="minorHAnsi"/>
        </w:rPr>
        <w:tab/>
      </w:r>
      <w:r w:rsidR="00814E7A">
        <w:rPr>
          <w:rFonts w:cstheme="minorHAnsi"/>
        </w:rPr>
        <w:tab/>
      </w:r>
      <w:r w:rsidR="00814E7A">
        <w:rPr>
          <w:rFonts w:cstheme="minorHAnsi"/>
        </w:rPr>
        <w:tab/>
      </w:r>
      <w:r w:rsidR="00814E7A" w:rsidRPr="00814E7A">
        <w:rPr>
          <w:rFonts w:cstheme="minorHAnsi"/>
        </w:rPr>
        <w:t>09 February – PSAC NCR – NPF Rally;</w:t>
      </w:r>
    </w:p>
    <w:p w14:paraId="4C0524D6" w14:textId="3541A004" w:rsidR="00ED30F0" w:rsidRDefault="00FD0C66" w:rsidP="00AA081A">
      <w:pPr>
        <w:spacing w:after="0" w:line="276" w:lineRule="auto"/>
        <w:rPr>
          <w:rFonts w:cstheme="minorHAnsi"/>
        </w:rPr>
      </w:pPr>
      <w:r>
        <w:rPr>
          <w:rFonts w:cstheme="minorHAnsi"/>
        </w:rPr>
        <w:t>07 November – Trenton Tour &amp; Meeting;</w:t>
      </w:r>
      <w:r w:rsidR="00814E7A">
        <w:rPr>
          <w:rFonts w:cstheme="minorHAnsi"/>
        </w:rPr>
        <w:tab/>
      </w:r>
      <w:r w:rsidR="00814E7A">
        <w:rPr>
          <w:rFonts w:cstheme="minorHAnsi"/>
        </w:rPr>
        <w:tab/>
      </w:r>
      <w:r w:rsidR="00814E7A">
        <w:rPr>
          <w:rFonts w:cstheme="minorHAnsi"/>
        </w:rPr>
        <w:tab/>
        <w:t>09 February – NOHSPC Meeting;</w:t>
      </w:r>
    </w:p>
    <w:p w14:paraId="5D45BC77" w14:textId="3AB03FD8" w:rsidR="00FD0C66" w:rsidRDefault="00FD0C66" w:rsidP="00AA081A">
      <w:pPr>
        <w:spacing w:after="0" w:line="276" w:lineRule="auto"/>
        <w:rPr>
          <w:rFonts w:cstheme="minorHAnsi"/>
        </w:rPr>
      </w:pPr>
      <w:r>
        <w:rPr>
          <w:rFonts w:cstheme="minorHAnsi"/>
        </w:rPr>
        <w:t>08 November – Kingston Tour &amp; AGM;</w:t>
      </w:r>
      <w:r w:rsidR="00814E7A">
        <w:rPr>
          <w:rFonts w:cstheme="minorHAnsi"/>
        </w:rPr>
        <w:tab/>
      </w:r>
      <w:r w:rsidR="00814E7A">
        <w:rPr>
          <w:rFonts w:cstheme="minorHAnsi"/>
        </w:rPr>
        <w:tab/>
      </w:r>
      <w:r w:rsidR="00814E7A">
        <w:rPr>
          <w:rFonts w:cstheme="minorHAnsi"/>
        </w:rPr>
        <w:tab/>
      </w:r>
      <w:r w:rsidR="00814E7A">
        <w:rPr>
          <w:rFonts w:cstheme="minorHAnsi"/>
        </w:rPr>
        <w:tab/>
        <w:t>13 February – NLMRC Meeting;</w:t>
      </w:r>
    </w:p>
    <w:p w14:paraId="6EF7A621" w14:textId="68117091" w:rsidR="00FD0C66" w:rsidRDefault="00DA6475" w:rsidP="00AA081A">
      <w:pPr>
        <w:spacing w:after="0" w:line="276" w:lineRule="auto"/>
        <w:rPr>
          <w:rFonts w:cstheme="minorHAnsi"/>
        </w:rPr>
      </w:pPr>
      <w:r>
        <w:rPr>
          <w:rFonts w:cstheme="minorHAnsi"/>
        </w:rPr>
        <w:t>09 November – Petawawa Tour &amp; AGM;</w:t>
      </w:r>
      <w:r w:rsidR="00814E7A">
        <w:rPr>
          <w:rFonts w:cstheme="minorHAnsi"/>
        </w:rPr>
        <w:tab/>
      </w:r>
      <w:r w:rsidR="00814E7A">
        <w:rPr>
          <w:rFonts w:cstheme="minorHAnsi"/>
        </w:rPr>
        <w:tab/>
      </w:r>
      <w:r w:rsidR="00814E7A">
        <w:rPr>
          <w:rFonts w:cstheme="minorHAnsi"/>
        </w:rPr>
        <w:tab/>
      </w:r>
      <w:r w:rsidR="00814E7A">
        <w:rPr>
          <w:rFonts w:cstheme="minorHAnsi"/>
        </w:rPr>
        <w:tab/>
        <w:t>15 February – LR Meeting – Trenton;</w:t>
      </w:r>
    </w:p>
    <w:p w14:paraId="75D229EB" w14:textId="6D1DB20B" w:rsidR="005F799A" w:rsidRDefault="005F799A" w:rsidP="00AA081A">
      <w:pPr>
        <w:spacing w:after="0" w:line="276" w:lineRule="auto"/>
        <w:rPr>
          <w:rFonts w:cstheme="minorHAnsi"/>
        </w:rPr>
      </w:pPr>
      <w:r>
        <w:rPr>
          <w:rFonts w:cstheme="minorHAnsi"/>
        </w:rPr>
        <w:t>14 November – National Executive Meetings;</w:t>
      </w:r>
      <w:r w:rsidR="00814E7A">
        <w:rPr>
          <w:rFonts w:cstheme="minorHAnsi"/>
        </w:rPr>
        <w:tab/>
      </w:r>
      <w:r w:rsidR="00814E7A">
        <w:rPr>
          <w:rFonts w:cstheme="minorHAnsi"/>
        </w:rPr>
        <w:tab/>
      </w:r>
      <w:r w:rsidR="00814E7A">
        <w:rPr>
          <w:rFonts w:cstheme="minorHAnsi"/>
        </w:rPr>
        <w:tab/>
        <w:t>16 February – Pay Equity Meeting;</w:t>
      </w:r>
    </w:p>
    <w:p w14:paraId="3CFADBC1" w14:textId="75A942D2" w:rsidR="005F799A" w:rsidRDefault="005F799A" w:rsidP="00AA081A">
      <w:pPr>
        <w:spacing w:after="0" w:line="276" w:lineRule="auto"/>
        <w:rPr>
          <w:rFonts w:cstheme="minorHAnsi"/>
        </w:rPr>
      </w:pPr>
      <w:r>
        <w:rPr>
          <w:rFonts w:cstheme="minorHAnsi"/>
        </w:rPr>
        <w:t>18 November – NPF Wage Grid Meeting – PSAC;</w:t>
      </w:r>
      <w:r w:rsidR="00814E7A">
        <w:rPr>
          <w:rFonts w:cstheme="minorHAnsi"/>
        </w:rPr>
        <w:tab/>
      </w:r>
      <w:r w:rsidR="00814E7A">
        <w:rPr>
          <w:rFonts w:cstheme="minorHAnsi"/>
        </w:rPr>
        <w:tab/>
      </w:r>
      <w:r w:rsidR="00814E7A">
        <w:rPr>
          <w:rFonts w:cstheme="minorHAnsi"/>
        </w:rPr>
        <w:tab/>
        <w:t>16 February – COMTRA;</w:t>
      </w:r>
    </w:p>
    <w:p w14:paraId="21487A20" w14:textId="1AE232E8" w:rsidR="005F799A" w:rsidRDefault="00C05E11" w:rsidP="00AA081A">
      <w:pPr>
        <w:spacing w:after="0" w:line="276" w:lineRule="auto"/>
        <w:rPr>
          <w:rFonts w:cstheme="minorHAnsi"/>
        </w:rPr>
      </w:pPr>
      <w:r>
        <w:rPr>
          <w:rFonts w:cstheme="minorHAnsi"/>
        </w:rPr>
        <w:t>23 November – NPF Mobilization Meeting;</w:t>
      </w:r>
      <w:r w:rsidR="00814E7A">
        <w:rPr>
          <w:rFonts w:cstheme="minorHAnsi"/>
        </w:rPr>
        <w:tab/>
      </w:r>
      <w:r w:rsidR="00814E7A">
        <w:rPr>
          <w:rFonts w:cstheme="minorHAnsi"/>
        </w:rPr>
        <w:tab/>
      </w:r>
      <w:r w:rsidR="00814E7A">
        <w:rPr>
          <w:rFonts w:cstheme="minorHAnsi"/>
        </w:rPr>
        <w:tab/>
        <w:t>22 – 25 February – Local President’s Conference;</w:t>
      </w:r>
    </w:p>
    <w:p w14:paraId="580A5538" w14:textId="4A633E3F" w:rsidR="00C05E11" w:rsidRDefault="00C05E11" w:rsidP="00AA081A">
      <w:pPr>
        <w:spacing w:after="0" w:line="276" w:lineRule="auto"/>
        <w:rPr>
          <w:rFonts w:cstheme="minorHAnsi"/>
        </w:rPr>
      </w:pPr>
      <w:r>
        <w:rPr>
          <w:rFonts w:cstheme="minorHAnsi"/>
        </w:rPr>
        <w:t>06 December – Local 70682 Ottawa AGM;</w:t>
      </w:r>
      <w:r w:rsidR="00814E7A">
        <w:rPr>
          <w:rFonts w:cstheme="minorHAnsi"/>
        </w:rPr>
        <w:tab/>
      </w:r>
      <w:r w:rsidR="00814E7A">
        <w:rPr>
          <w:rFonts w:cstheme="minorHAnsi"/>
        </w:rPr>
        <w:tab/>
      </w:r>
      <w:r w:rsidR="00814E7A">
        <w:rPr>
          <w:rFonts w:cstheme="minorHAnsi"/>
        </w:rPr>
        <w:tab/>
        <w:t>26 February – NLMRC Training for Members;</w:t>
      </w:r>
    </w:p>
    <w:p w14:paraId="4B1BCD34" w14:textId="24A8DD27" w:rsidR="00C05E11" w:rsidRDefault="00C05E11" w:rsidP="00AA081A">
      <w:pPr>
        <w:spacing w:after="0" w:line="276" w:lineRule="auto"/>
        <w:rPr>
          <w:rFonts w:cstheme="minorHAnsi"/>
        </w:rPr>
      </w:pPr>
      <w:r>
        <w:rPr>
          <w:rFonts w:cstheme="minorHAnsi"/>
        </w:rPr>
        <w:t>06 December – RSCC Ottawa – PSAC;</w:t>
      </w:r>
      <w:r w:rsidR="00814E7A">
        <w:rPr>
          <w:rFonts w:cstheme="minorHAnsi"/>
        </w:rPr>
        <w:tab/>
      </w:r>
      <w:r w:rsidR="00814E7A">
        <w:rPr>
          <w:rFonts w:cstheme="minorHAnsi"/>
        </w:rPr>
        <w:tab/>
      </w:r>
      <w:r w:rsidR="00814E7A">
        <w:rPr>
          <w:rFonts w:cstheme="minorHAnsi"/>
        </w:rPr>
        <w:tab/>
      </w:r>
      <w:r w:rsidR="00814E7A">
        <w:rPr>
          <w:rFonts w:cstheme="minorHAnsi"/>
        </w:rPr>
        <w:tab/>
        <w:t>01 March – NPF Mobilization Meeting;</w:t>
      </w:r>
    </w:p>
    <w:p w14:paraId="669CE50F" w14:textId="4AAE60E3" w:rsidR="00CD13D0" w:rsidRDefault="009A1141" w:rsidP="00AA081A">
      <w:pPr>
        <w:spacing w:after="0" w:line="276" w:lineRule="auto"/>
        <w:rPr>
          <w:rFonts w:cstheme="minorHAnsi"/>
        </w:rPr>
      </w:pPr>
      <w:r>
        <w:rPr>
          <w:rFonts w:cstheme="minorHAnsi"/>
        </w:rPr>
        <w:t>0</w:t>
      </w:r>
      <w:r w:rsidR="00CD13D0">
        <w:rPr>
          <w:rFonts w:cstheme="minorHAnsi"/>
        </w:rPr>
        <w:t>7 December – UNDE Meeting – Comptroller;</w:t>
      </w:r>
      <w:r>
        <w:rPr>
          <w:rFonts w:cstheme="minorHAnsi"/>
        </w:rPr>
        <w:tab/>
      </w:r>
      <w:r>
        <w:rPr>
          <w:rFonts w:cstheme="minorHAnsi"/>
        </w:rPr>
        <w:tab/>
      </w:r>
      <w:r>
        <w:rPr>
          <w:rFonts w:cstheme="minorHAnsi"/>
        </w:rPr>
        <w:tab/>
        <w:t>02 March – Pay Equity Meeting;</w:t>
      </w:r>
    </w:p>
    <w:p w14:paraId="35325CA0" w14:textId="5B11A54C" w:rsidR="00E3601F" w:rsidRPr="009A1141" w:rsidRDefault="00E3601F" w:rsidP="009A1141">
      <w:pPr>
        <w:spacing w:after="0"/>
        <w:rPr>
          <w:rFonts w:cstheme="minorHAnsi"/>
          <w:lang w:val="en-US"/>
        </w:rPr>
      </w:pPr>
      <w:r>
        <w:rPr>
          <w:rFonts w:cstheme="minorHAnsi"/>
        </w:rPr>
        <w:t>07 December – Pay Equity Meeting;</w:t>
      </w:r>
      <w:r w:rsidR="009A1141">
        <w:rPr>
          <w:rFonts w:cstheme="minorHAnsi"/>
        </w:rPr>
        <w:tab/>
      </w:r>
      <w:r w:rsidR="009A1141">
        <w:rPr>
          <w:rFonts w:cstheme="minorHAnsi"/>
        </w:rPr>
        <w:tab/>
      </w:r>
      <w:r w:rsidR="009A1141">
        <w:rPr>
          <w:rFonts w:cstheme="minorHAnsi"/>
        </w:rPr>
        <w:tab/>
      </w:r>
      <w:r w:rsidR="009A1141">
        <w:rPr>
          <w:rFonts w:cstheme="minorHAnsi"/>
        </w:rPr>
        <w:tab/>
      </w:r>
      <w:r w:rsidR="009A1141">
        <w:rPr>
          <w:rFonts w:cstheme="minorHAnsi"/>
          <w:lang w:val="en-US"/>
        </w:rPr>
        <w:t>09 – 12 March – UNDE H &amp; S Conference;</w:t>
      </w:r>
    </w:p>
    <w:p w14:paraId="17CC1346" w14:textId="6E1280B8" w:rsidR="00E3601F" w:rsidRDefault="008100FA" w:rsidP="00AA081A">
      <w:pPr>
        <w:spacing w:after="0" w:line="276" w:lineRule="auto"/>
        <w:rPr>
          <w:rFonts w:cstheme="minorHAnsi"/>
        </w:rPr>
      </w:pPr>
      <w:r>
        <w:rPr>
          <w:rFonts w:cstheme="minorHAnsi"/>
        </w:rPr>
        <w:t>08 December – NOHSPC Chairmen Meeting;</w:t>
      </w:r>
      <w:r w:rsidR="00CD3219">
        <w:rPr>
          <w:rFonts w:cstheme="minorHAnsi"/>
        </w:rPr>
        <w:tab/>
      </w:r>
      <w:r w:rsidR="00CD3219">
        <w:rPr>
          <w:rFonts w:cstheme="minorHAnsi"/>
        </w:rPr>
        <w:tab/>
      </w:r>
      <w:r w:rsidR="00CD3219">
        <w:rPr>
          <w:rFonts w:cstheme="minorHAnsi"/>
        </w:rPr>
        <w:tab/>
      </w:r>
      <w:r w:rsidR="00CD3219">
        <w:rPr>
          <w:rFonts w:cstheme="minorHAnsi"/>
          <w:lang w:val="en-US"/>
        </w:rPr>
        <w:t>16 – 19 March – UNDE Mobilization Summit;</w:t>
      </w:r>
    </w:p>
    <w:p w14:paraId="2E894BFE" w14:textId="1C3F3436" w:rsidR="008100FA" w:rsidRDefault="008100FA" w:rsidP="00AA081A">
      <w:pPr>
        <w:spacing w:after="0" w:line="276" w:lineRule="auto"/>
        <w:rPr>
          <w:rFonts w:cstheme="minorHAnsi"/>
        </w:rPr>
      </w:pPr>
      <w:r>
        <w:rPr>
          <w:rFonts w:cstheme="minorHAnsi"/>
        </w:rPr>
        <w:t>08 December – COMTRA;</w:t>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lang w:val="en-US"/>
        </w:rPr>
        <w:t>20 March – Local 60380 Meeting;</w:t>
      </w:r>
    </w:p>
    <w:p w14:paraId="00BA9BF2" w14:textId="3C54B0F5" w:rsidR="008100FA" w:rsidRPr="00CD3219" w:rsidRDefault="00E434C4" w:rsidP="00CD3219">
      <w:pPr>
        <w:spacing w:after="0"/>
        <w:rPr>
          <w:rFonts w:cstheme="minorHAnsi"/>
          <w:lang w:val="en-US"/>
        </w:rPr>
      </w:pPr>
      <w:r>
        <w:rPr>
          <w:rFonts w:cstheme="minorHAnsi"/>
        </w:rPr>
        <w:t>08 December – UNDE / NPF Fitness Meeting;</w:t>
      </w:r>
      <w:r w:rsidR="00CD3219">
        <w:rPr>
          <w:rFonts w:cstheme="minorHAnsi"/>
        </w:rPr>
        <w:tab/>
      </w:r>
      <w:r w:rsidR="00CD3219">
        <w:rPr>
          <w:rFonts w:cstheme="minorHAnsi"/>
        </w:rPr>
        <w:tab/>
      </w:r>
      <w:r w:rsidR="00CD3219">
        <w:rPr>
          <w:rFonts w:cstheme="minorHAnsi"/>
        </w:rPr>
        <w:tab/>
      </w:r>
      <w:r w:rsidR="00CD3219">
        <w:rPr>
          <w:rFonts w:cstheme="minorHAnsi"/>
          <w:lang w:val="en-US"/>
        </w:rPr>
        <w:t>27 March – UNDE Meeting – Louis Bisson;</w:t>
      </w:r>
    </w:p>
    <w:p w14:paraId="00E13E51" w14:textId="1D9DEE0D" w:rsidR="00DA6475" w:rsidRPr="00CD3219" w:rsidRDefault="008B6EC2" w:rsidP="00CD3219">
      <w:pPr>
        <w:spacing w:after="0"/>
        <w:rPr>
          <w:rFonts w:cstheme="minorHAnsi"/>
          <w:lang w:val="en-US"/>
        </w:rPr>
      </w:pPr>
      <w:r>
        <w:rPr>
          <w:rFonts w:cstheme="minorHAnsi"/>
        </w:rPr>
        <w:t>14 December – COMTRA;</w:t>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lang w:val="en-US"/>
        </w:rPr>
        <w:t>29 March – UNDE Bylaws Committee Meeting;</w:t>
      </w:r>
    </w:p>
    <w:p w14:paraId="725772FD" w14:textId="52755ECD" w:rsidR="00820DE3" w:rsidRPr="00CD3219" w:rsidRDefault="00272B00" w:rsidP="00CD3219">
      <w:pPr>
        <w:spacing w:after="0"/>
        <w:rPr>
          <w:rFonts w:cstheme="minorHAnsi"/>
          <w:lang w:val="en-US"/>
        </w:rPr>
      </w:pPr>
      <w:r>
        <w:rPr>
          <w:rFonts w:cstheme="minorHAnsi"/>
        </w:rPr>
        <w:t>05 January – NPF Meeting with Labour Relations;</w:t>
      </w:r>
      <w:r w:rsidR="00CD3219">
        <w:rPr>
          <w:rFonts w:cstheme="minorHAnsi"/>
        </w:rPr>
        <w:tab/>
      </w:r>
      <w:r w:rsidR="00CD3219">
        <w:rPr>
          <w:rFonts w:cstheme="minorHAnsi"/>
        </w:rPr>
        <w:tab/>
      </w:r>
      <w:r w:rsidR="00CD3219">
        <w:rPr>
          <w:rFonts w:cstheme="minorHAnsi"/>
          <w:lang w:val="en-US"/>
        </w:rPr>
        <w:t>30 March – 03 April – PSAC Women’s Conference;</w:t>
      </w:r>
    </w:p>
    <w:p w14:paraId="6792942A" w14:textId="404BDD2F" w:rsidR="00272B00" w:rsidRPr="00CD3219" w:rsidRDefault="007532F7" w:rsidP="00CD3219">
      <w:pPr>
        <w:spacing w:after="0"/>
        <w:rPr>
          <w:rFonts w:cstheme="minorHAnsi"/>
          <w:lang w:val="en-US"/>
        </w:rPr>
      </w:pPr>
      <w:r>
        <w:rPr>
          <w:rFonts w:cstheme="minorHAnsi"/>
        </w:rPr>
        <w:t xml:space="preserve">12 </w:t>
      </w:r>
      <w:r w:rsidR="002631D1">
        <w:rPr>
          <w:rFonts w:cstheme="minorHAnsi"/>
        </w:rPr>
        <w:t>–</w:t>
      </w:r>
      <w:r>
        <w:rPr>
          <w:rFonts w:cstheme="minorHAnsi"/>
        </w:rPr>
        <w:t xml:space="preserve"> </w:t>
      </w:r>
      <w:r w:rsidR="002631D1">
        <w:rPr>
          <w:rFonts w:cstheme="minorHAnsi"/>
        </w:rPr>
        <w:t>15 January – Prairies National Officer Training;</w:t>
      </w:r>
      <w:r w:rsidR="00CD3219">
        <w:rPr>
          <w:rFonts w:cstheme="minorHAnsi"/>
        </w:rPr>
        <w:tab/>
      </w:r>
      <w:r w:rsidR="00CD3219">
        <w:rPr>
          <w:rFonts w:cstheme="minorHAnsi"/>
        </w:rPr>
        <w:tab/>
      </w:r>
      <w:r w:rsidR="00CD3219">
        <w:rPr>
          <w:rFonts w:cstheme="minorHAnsi"/>
          <w:lang w:val="en-US"/>
        </w:rPr>
        <w:t>04 April – Honour &amp; Awards Committee Meeting;</w:t>
      </w:r>
    </w:p>
    <w:p w14:paraId="5978E3A3" w14:textId="6D99BA50" w:rsidR="002631D1" w:rsidRPr="00CD3219" w:rsidRDefault="00CE5617" w:rsidP="00CD3219">
      <w:pPr>
        <w:spacing w:after="0"/>
        <w:rPr>
          <w:rFonts w:cstheme="minorHAnsi"/>
          <w:lang w:val="en-US"/>
        </w:rPr>
      </w:pPr>
      <w:r>
        <w:rPr>
          <w:rFonts w:cstheme="minorHAnsi"/>
        </w:rPr>
        <w:t xml:space="preserve">16 January – RSCC Petawawa </w:t>
      </w:r>
      <w:r w:rsidR="00795CB9">
        <w:rPr>
          <w:rFonts w:cstheme="minorHAnsi"/>
        </w:rPr>
        <w:t>–</w:t>
      </w:r>
      <w:r>
        <w:rPr>
          <w:rFonts w:cstheme="minorHAnsi"/>
        </w:rPr>
        <w:t xml:space="preserve"> PSAC</w:t>
      </w:r>
      <w:r w:rsidR="00795CB9">
        <w:rPr>
          <w:rFonts w:cstheme="minorHAnsi"/>
        </w:rPr>
        <w:t>;</w:t>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lang w:val="en-US"/>
        </w:rPr>
        <w:t>05 April – Pay Equity Meeting;</w:t>
      </w:r>
    </w:p>
    <w:p w14:paraId="0E6510E4" w14:textId="60073C9A" w:rsidR="00795CB9" w:rsidRPr="00CD3219" w:rsidRDefault="00795CB9" w:rsidP="00CD3219">
      <w:pPr>
        <w:spacing w:after="0"/>
        <w:rPr>
          <w:rFonts w:cstheme="minorHAnsi"/>
          <w:lang w:val="en-US"/>
        </w:rPr>
      </w:pPr>
      <w:r>
        <w:rPr>
          <w:rFonts w:cstheme="minorHAnsi"/>
        </w:rPr>
        <w:t>19 January – Pay Equity Meeting;</w:t>
      </w:r>
      <w:r w:rsidR="00CD3219">
        <w:rPr>
          <w:rFonts w:cstheme="minorHAnsi"/>
        </w:rPr>
        <w:tab/>
      </w:r>
      <w:r w:rsidR="00CD3219">
        <w:rPr>
          <w:rFonts w:cstheme="minorHAnsi"/>
        </w:rPr>
        <w:tab/>
      </w:r>
      <w:r w:rsidR="00CD3219">
        <w:rPr>
          <w:rFonts w:cstheme="minorHAnsi"/>
        </w:rPr>
        <w:tab/>
      </w:r>
      <w:r w:rsidR="00CD3219">
        <w:rPr>
          <w:rFonts w:cstheme="minorHAnsi"/>
        </w:rPr>
        <w:tab/>
      </w:r>
      <w:r w:rsidR="00CD3219">
        <w:rPr>
          <w:rFonts w:cstheme="minorHAnsi"/>
          <w:lang w:val="en-US"/>
        </w:rPr>
        <w:t>11 April – NPF Mobilization Meeting,</w:t>
      </w:r>
    </w:p>
    <w:p w14:paraId="4D7A8385" w14:textId="0A3D27E7" w:rsidR="00795CB9" w:rsidRDefault="00795CB9" w:rsidP="00AA081A">
      <w:pPr>
        <w:spacing w:after="0" w:line="276" w:lineRule="auto"/>
        <w:rPr>
          <w:rFonts w:cstheme="minorHAnsi"/>
        </w:rPr>
      </w:pPr>
      <w:r>
        <w:rPr>
          <w:rFonts w:cstheme="minorHAnsi"/>
        </w:rPr>
        <w:t xml:space="preserve">19 January </w:t>
      </w:r>
      <w:r w:rsidR="001F093F">
        <w:rPr>
          <w:rFonts w:cstheme="minorHAnsi"/>
        </w:rPr>
        <w:t>–</w:t>
      </w:r>
      <w:r>
        <w:rPr>
          <w:rFonts w:cstheme="minorHAnsi"/>
        </w:rPr>
        <w:t xml:space="preserve"> </w:t>
      </w:r>
      <w:r w:rsidR="001F093F">
        <w:rPr>
          <w:rFonts w:cstheme="minorHAnsi"/>
        </w:rPr>
        <w:t>00683 Trenton AGM;</w:t>
      </w:r>
    </w:p>
    <w:p w14:paraId="4CD5C132" w14:textId="42D7AE6E" w:rsidR="001F093F" w:rsidRDefault="001F093F" w:rsidP="00AA081A">
      <w:pPr>
        <w:spacing w:after="0" w:line="276" w:lineRule="auto"/>
        <w:rPr>
          <w:rFonts w:cstheme="minorHAnsi"/>
        </w:rPr>
      </w:pPr>
      <w:r>
        <w:rPr>
          <w:rFonts w:cstheme="minorHAnsi"/>
        </w:rPr>
        <w:t xml:space="preserve">23 January </w:t>
      </w:r>
      <w:r w:rsidR="00B74F5D">
        <w:rPr>
          <w:rFonts w:cstheme="minorHAnsi"/>
        </w:rPr>
        <w:t>–</w:t>
      </w:r>
      <w:r>
        <w:rPr>
          <w:rFonts w:cstheme="minorHAnsi"/>
        </w:rPr>
        <w:t xml:space="preserve"> </w:t>
      </w:r>
      <w:r w:rsidR="00B74F5D">
        <w:rPr>
          <w:rFonts w:cstheme="minorHAnsi"/>
        </w:rPr>
        <w:t>Labour Relations Meeting NPF;</w:t>
      </w:r>
    </w:p>
    <w:p w14:paraId="562B4112" w14:textId="1F1CD01A" w:rsidR="00B74F5D" w:rsidRDefault="00B74F5D" w:rsidP="00AA081A">
      <w:pPr>
        <w:spacing w:after="0" w:line="276" w:lineRule="auto"/>
        <w:rPr>
          <w:rFonts w:cstheme="minorHAnsi"/>
        </w:rPr>
      </w:pPr>
      <w:r>
        <w:rPr>
          <w:rFonts w:cstheme="minorHAnsi"/>
        </w:rPr>
        <w:t>23 January – NOHSPC Pre Meeting;</w:t>
      </w:r>
    </w:p>
    <w:p w14:paraId="4DAB4CBA" w14:textId="2438C000" w:rsidR="00B74F5D" w:rsidRDefault="00A94F10" w:rsidP="00AA081A">
      <w:pPr>
        <w:spacing w:after="0" w:line="276" w:lineRule="auto"/>
        <w:rPr>
          <w:rFonts w:cstheme="minorHAnsi"/>
        </w:rPr>
      </w:pPr>
      <w:r>
        <w:rPr>
          <w:rFonts w:cstheme="minorHAnsi"/>
        </w:rPr>
        <w:t>24 January – UNDE Meeting – Regional Conference;</w:t>
      </w:r>
    </w:p>
    <w:p w14:paraId="6CA786EC" w14:textId="046039BE" w:rsidR="00A94F10" w:rsidRDefault="00D1704C" w:rsidP="00AA081A">
      <w:pPr>
        <w:spacing w:after="0" w:line="276" w:lineRule="auto"/>
        <w:rPr>
          <w:rFonts w:cstheme="minorHAnsi"/>
        </w:rPr>
      </w:pPr>
      <w:r>
        <w:rPr>
          <w:rFonts w:cstheme="minorHAnsi"/>
        </w:rPr>
        <w:t>24 January – NPF Mobilization Prep Meeting;</w:t>
      </w:r>
    </w:p>
    <w:p w14:paraId="15198A5E" w14:textId="735BF6D1" w:rsidR="00D1704C" w:rsidRDefault="00D1704C" w:rsidP="00AA081A">
      <w:pPr>
        <w:spacing w:after="0" w:line="276" w:lineRule="auto"/>
        <w:rPr>
          <w:rFonts w:cstheme="minorHAnsi"/>
        </w:rPr>
      </w:pPr>
      <w:r>
        <w:rPr>
          <w:rFonts w:cstheme="minorHAnsi"/>
        </w:rPr>
        <w:t>25 January – NCR PSAC – NPF Rally;</w:t>
      </w:r>
    </w:p>
    <w:p w14:paraId="6A1A487D" w14:textId="7AE77351" w:rsidR="00D1704C" w:rsidRDefault="00D1704C" w:rsidP="00AA081A">
      <w:pPr>
        <w:spacing w:after="0" w:line="276" w:lineRule="auto"/>
        <w:rPr>
          <w:rFonts w:cstheme="minorHAnsi"/>
        </w:rPr>
      </w:pPr>
      <w:r>
        <w:rPr>
          <w:rFonts w:cstheme="minorHAnsi"/>
        </w:rPr>
        <w:t>25 January – Bylaws</w:t>
      </w:r>
      <w:r w:rsidR="0018069C">
        <w:rPr>
          <w:rFonts w:cstheme="minorHAnsi"/>
        </w:rPr>
        <w:t xml:space="preserve"> Committee</w:t>
      </w:r>
      <w:r>
        <w:rPr>
          <w:rFonts w:cstheme="minorHAnsi"/>
        </w:rPr>
        <w:t xml:space="preserve"> Meeting;</w:t>
      </w:r>
    </w:p>
    <w:p w14:paraId="77468321" w14:textId="3F85FBB2" w:rsidR="002F3523" w:rsidRDefault="002F3523" w:rsidP="00AA081A">
      <w:pPr>
        <w:spacing w:after="0" w:line="276" w:lineRule="auto"/>
        <w:rPr>
          <w:rFonts w:cstheme="minorHAnsi"/>
        </w:rPr>
      </w:pPr>
      <w:r>
        <w:rPr>
          <w:rFonts w:cstheme="minorHAnsi"/>
        </w:rPr>
        <w:t>25 January – NPF Mobilization Meeting;</w:t>
      </w:r>
    </w:p>
    <w:p w14:paraId="650C311A" w14:textId="55367AD2" w:rsidR="002F3523" w:rsidRDefault="00353DDD" w:rsidP="00AA081A">
      <w:pPr>
        <w:spacing w:after="0" w:line="276" w:lineRule="auto"/>
        <w:rPr>
          <w:rFonts w:cstheme="minorHAnsi"/>
        </w:rPr>
      </w:pPr>
      <w:r>
        <w:rPr>
          <w:rFonts w:cstheme="minorHAnsi"/>
        </w:rPr>
        <w:t>26 – 30 January – PSAC Health &amp; Safety Conference;</w:t>
      </w:r>
    </w:p>
    <w:p w14:paraId="39A4F75B" w14:textId="77777777" w:rsidR="00814E7A" w:rsidRDefault="00814E7A" w:rsidP="00AA081A">
      <w:pPr>
        <w:spacing w:after="0" w:line="276" w:lineRule="auto"/>
        <w:rPr>
          <w:rFonts w:cstheme="minorHAnsi"/>
        </w:rPr>
      </w:pPr>
    </w:p>
    <w:p w14:paraId="30B7F565" w14:textId="0762AD0E" w:rsidR="004B540C" w:rsidRPr="00BF6E46" w:rsidRDefault="004B540C" w:rsidP="00BF6E46">
      <w:pPr>
        <w:spacing w:after="0" w:line="276" w:lineRule="auto"/>
        <w:rPr>
          <w:rFonts w:cstheme="minorHAnsi"/>
        </w:rPr>
      </w:pPr>
    </w:p>
    <w:p w14:paraId="40959C05" w14:textId="419D1101" w:rsidR="006C0E05" w:rsidRDefault="006C0E05" w:rsidP="005B5F5B">
      <w:pPr>
        <w:spacing w:after="0"/>
        <w:rPr>
          <w:rFonts w:cstheme="minorHAnsi"/>
          <w:lang w:val="en-US"/>
        </w:rPr>
      </w:pPr>
    </w:p>
    <w:p w14:paraId="2B79D39D" w14:textId="77777777" w:rsidR="00A07E02" w:rsidRPr="005B5F5B" w:rsidRDefault="00A07E02" w:rsidP="005B5F5B">
      <w:pPr>
        <w:spacing w:after="0"/>
        <w:rPr>
          <w:rFonts w:cstheme="minorHAnsi"/>
          <w:lang w:val="en-US"/>
        </w:rPr>
      </w:pPr>
    </w:p>
    <w:p w14:paraId="6B34CDBC" w14:textId="77777777" w:rsidR="008763F9" w:rsidRPr="005B5F5B" w:rsidRDefault="008763F9" w:rsidP="006F3D04">
      <w:pPr>
        <w:spacing w:after="0"/>
        <w:rPr>
          <w:rFonts w:cstheme="minorHAnsi"/>
          <w:sz w:val="28"/>
          <w:szCs w:val="28"/>
        </w:rPr>
      </w:pPr>
    </w:p>
    <w:sectPr w:rsidR="008763F9" w:rsidRPr="005B5F5B" w:rsidSect="007C07A1">
      <w:pgSz w:w="12240" w:h="15840"/>
      <w:pgMar w:top="720" w:right="1008"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51"/>
    <w:rsid w:val="00001CF7"/>
    <w:rsid w:val="00010003"/>
    <w:rsid w:val="00014F3E"/>
    <w:rsid w:val="000240AE"/>
    <w:rsid w:val="00046281"/>
    <w:rsid w:val="00061A8A"/>
    <w:rsid w:val="00073938"/>
    <w:rsid w:val="0010400D"/>
    <w:rsid w:val="001268FC"/>
    <w:rsid w:val="00161D23"/>
    <w:rsid w:val="0018069C"/>
    <w:rsid w:val="001C7B14"/>
    <w:rsid w:val="001E4C47"/>
    <w:rsid w:val="001F093F"/>
    <w:rsid w:val="001F4DB4"/>
    <w:rsid w:val="001F5C66"/>
    <w:rsid w:val="0020275E"/>
    <w:rsid w:val="00211039"/>
    <w:rsid w:val="002211F3"/>
    <w:rsid w:val="0023248D"/>
    <w:rsid w:val="00235B9C"/>
    <w:rsid w:val="00237027"/>
    <w:rsid w:val="002440D6"/>
    <w:rsid w:val="0025230F"/>
    <w:rsid w:val="002631D1"/>
    <w:rsid w:val="00272B00"/>
    <w:rsid w:val="00287F2E"/>
    <w:rsid w:val="00290868"/>
    <w:rsid w:val="002A70D9"/>
    <w:rsid w:val="002D6131"/>
    <w:rsid w:val="002E03F6"/>
    <w:rsid w:val="002F3523"/>
    <w:rsid w:val="00301EA3"/>
    <w:rsid w:val="003325FB"/>
    <w:rsid w:val="0033427E"/>
    <w:rsid w:val="00353DDD"/>
    <w:rsid w:val="00354DC2"/>
    <w:rsid w:val="003604A7"/>
    <w:rsid w:val="00360A6B"/>
    <w:rsid w:val="00365439"/>
    <w:rsid w:val="00373B7C"/>
    <w:rsid w:val="00377A62"/>
    <w:rsid w:val="00383839"/>
    <w:rsid w:val="00435A35"/>
    <w:rsid w:val="00465F73"/>
    <w:rsid w:val="00466831"/>
    <w:rsid w:val="004903E7"/>
    <w:rsid w:val="004B540C"/>
    <w:rsid w:val="00502F58"/>
    <w:rsid w:val="00506A9C"/>
    <w:rsid w:val="005133FD"/>
    <w:rsid w:val="00522C48"/>
    <w:rsid w:val="00583AA2"/>
    <w:rsid w:val="0059716F"/>
    <w:rsid w:val="005A60AB"/>
    <w:rsid w:val="005B5F5B"/>
    <w:rsid w:val="005E52B6"/>
    <w:rsid w:val="005F799A"/>
    <w:rsid w:val="005F7F7E"/>
    <w:rsid w:val="006041AD"/>
    <w:rsid w:val="006232B5"/>
    <w:rsid w:val="006259C0"/>
    <w:rsid w:val="00641FDC"/>
    <w:rsid w:val="006566AC"/>
    <w:rsid w:val="00662BD4"/>
    <w:rsid w:val="00673967"/>
    <w:rsid w:val="00697151"/>
    <w:rsid w:val="006B6E59"/>
    <w:rsid w:val="006C0E05"/>
    <w:rsid w:val="006C3225"/>
    <w:rsid w:val="006F3D04"/>
    <w:rsid w:val="007120C8"/>
    <w:rsid w:val="00724A26"/>
    <w:rsid w:val="007532F7"/>
    <w:rsid w:val="0076624B"/>
    <w:rsid w:val="00794D03"/>
    <w:rsid w:val="00795CB9"/>
    <w:rsid w:val="007B19E5"/>
    <w:rsid w:val="007B350E"/>
    <w:rsid w:val="007C07A1"/>
    <w:rsid w:val="007C2C7D"/>
    <w:rsid w:val="007E7EDF"/>
    <w:rsid w:val="007F1782"/>
    <w:rsid w:val="007F5B39"/>
    <w:rsid w:val="007F7065"/>
    <w:rsid w:val="00802F2E"/>
    <w:rsid w:val="008043C7"/>
    <w:rsid w:val="008100FA"/>
    <w:rsid w:val="00814E7A"/>
    <w:rsid w:val="00820DE3"/>
    <w:rsid w:val="00836B0E"/>
    <w:rsid w:val="00853ECB"/>
    <w:rsid w:val="00866527"/>
    <w:rsid w:val="008763F9"/>
    <w:rsid w:val="008B24D4"/>
    <w:rsid w:val="008B6EC2"/>
    <w:rsid w:val="008D6704"/>
    <w:rsid w:val="008D700D"/>
    <w:rsid w:val="008E1C7A"/>
    <w:rsid w:val="0091381D"/>
    <w:rsid w:val="00920D5F"/>
    <w:rsid w:val="00941F14"/>
    <w:rsid w:val="009A1141"/>
    <w:rsid w:val="009D4494"/>
    <w:rsid w:val="009D7E85"/>
    <w:rsid w:val="009E3689"/>
    <w:rsid w:val="00A07E02"/>
    <w:rsid w:val="00A20044"/>
    <w:rsid w:val="00A43E7D"/>
    <w:rsid w:val="00A84DF7"/>
    <w:rsid w:val="00A94F10"/>
    <w:rsid w:val="00AA081A"/>
    <w:rsid w:val="00AA3051"/>
    <w:rsid w:val="00AB3F95"/>
    <w:rsid w:val="00AD22A4"/>
    <w:rsid w:val="00AF3ED0"/>
    <w:rsid w:val="00B1187C"/>
    <w:rsid w:val="00B144ED"/>
    <w:rsid w:val="00B3518B"/>
    <w:rsid w:val="00B42564"/>
    <w:rsid w:val="00B434FF"/>
    <w:rsid w:val="00B61447"/>
    <w:rsid w:val="00B66615"/>
    <w:rsid w:val="00B74F5D"/>
    <w:rsid w:val="00B7709B"/>
    <w:rsid w:val="00B92B31"/>
    <w:rsid w:val="00B92CAF"/>
    <w:rsid w:val="00BA7282"/>
    <w:rsid w:val="00BA7A8A"/>
    <w:rsid w:val="00BD0920"/>
    <w:rsid w:val="00BD2220"/>
    <w:rsid w:val="00BE01E5"/>
    <w:rsid w:val="00BF6E46"/>
    <w:rsid w:val="00C037F1"/>
    <w:rsid w:val="00C05E11"/>
    <w:rsid w:val="00C06C64"/>
    <w:rsid w:val="00C1170D"/>
    <w:rsid w:val="00C119AE"/>
    <w:rsid w:val="00C2345C"/>
    <w:rsid w:val="00C25778"/>
    <w:rsid w:val="00C44952"/>
    <w:rsid w:val="00C97E28"/>
    <w:rsid w:val="00CB1D76"/>
    <w:rsid w:val="00CC6C04"/>
    <w:rsid w:val="00CD13D0"/>
    <w:rsid w:val="00CD1FE8"/>
    <w:rsid w:val="00CD3219"/>
    <w:rsid w:val="00CD7FEF"/>
    <w:rsid w:val="00CE5617"/>
    <w:rsid w:val="00CF0EB0"/>
    <w:rsid w:val="00CF38F4"/>
    <w:rsid w:val="00D0091C"/>
    <w:rsid w:val="00D022F5"/>
    <w:rsid w:val="00D03EC0"/>
    <w:rsid w:val="00D13FC6"/>
    <w:rsid w:val="00D16F7C"/>
    <w:rsid w:val="00D1704C"/>
    <w:rsid w:val="00D24F59"/>
    <w:rsid w:val="00D32073"/>
    <w:rsid w:val="00D54967"/>
    <w:rsid w:val="00D773AE"/>
    <w:rsid w:val="00D952E6"/>
    <w:rsid w:val="00DA6475"/>
    <w:rsid w:val="00DB2B51"/>
    <w:rsid w:val="00DD1D72"/>
    <w:rsid w:val="00DD6047"/>
    <w:rsid w:val="00DF0571"/>
    <w:rsid w:val="00DF1D74"/>
    <w:rsid w:val="00E24489"/>
    <w:rsid w:val="00E3601F"/>
    <w:rsid w:val="00E378DE"/>
    <w:rsid w:val="00E434C4"/>
    <w:rsid w:val="00E61D5F"/>
    <w:rsid w:val="00E623BB"/>
    <w:rsid w:val="00E6525A"/>
    <w:rsid w:val="00EA54EE"/>
    <w:rsid w:val="00EA5FE4"/>
    <w:rsid w:val="00EB41D9"/>
    <w:rsid w:val="00ED30F0"/>
    <w:rsid w:val="00EE0A9C"/>
    <w:rsid w:val="00EF510A"/>
    <w:rsid w:val="00F051C3"/>
    <w:rsid w:val="00F84932"/>
    <w:rsid w:val="00FA0AB4"/>
    <w:rsid w:val="00FB0546"/>
    <w:rsid w:val="00FB1913"/>
    <w:rsid w:val="00FD0C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70BD"/>
  <w15:chartTrackingRefBased/>
  <w15:docId w15:val="{9CADD46E-B8BE-4E77-BC18-12033C48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FDC"/>
    <w:rPr>
      <w:color w:val="0563C1" w:themeColor="hyperlink"/>
      <w:u w:val="single"/>
    </w:rPr>
  </w:style>
  <w:style w:type="character" w:styleId="UnresolvedMention">
    <w:name w:val="Unresolved Mention"/>
    <w:basedOn w:val="DefaultParagraphFont"/>
    <w:uiPriority w:val="99"/>
    <w:semiHidden/>
    <w:unhideWhenUsed/>
    <w:rsid w:val="0064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Cathy O'kane</cp:lastModifiedBy>
  <cp:revision>137</cp:revision>
  <dcterms:created xsi:type="dcterms:W3CDTF">2023-04-11T17:29:00Z</dcterms:created>
  <dcterms:modified xsi:type="dcterms:W3CDTF">2023-04-12T17:00:00Z</dcterms:modified>
</cp:coreProperties>
</file>