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D2" w:rsidRDefault="000258D2" w:rsidP="000258D2">
      <w:pPr>
        <w:jc w:val="center"/>
        <w:rPr>
          <w:b/>
        </w:rPr>
      </w:pPr>
      <w:r>
        <w:rPr>
          <w:noProof/>
          <w:lang w:val="en-US" w:eastAsia="en-US"/>
        </w:rPr>
        <w:drawing>
          <wp:anchor distT="0" distB="0" distL="114300" distR="114300" simplePos="0" relativeHeight="251658240" behindDoc="0" locked="0" layoutInCell="1" allowOverlap="0">
            <wp:simplePos x="0" y="0"/>
            <wp:positionH relativeFrom="column">
              <wp:posOffset>2514600</wp:posOffset>
            </wp:positionH>
            <wp:positionV relativeFrom="paragraph">
              <wp:posOffset>-571500</wp:posOffset>
            </wp:positionV>
            <wp:extent cx="628650" cy="685800"/>
            <wp:effectExtent l="19050" t="19050" r="57150" b="57150"/>
            <wp:wrapSquare wrapText="bothSides"/>
            <wp:docPr id="1" name="Picture 1" descr="h-und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e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0258D2" w:rsidRDefault="000258D2" w:rsidP="000258D2">
      <w:pPr>
        <w:jc w:val="center"/>
        <w:rPr>
          <w:b/>
        </w:rPr>
      </w:pPr>
      <w:r>
        <w:rPr>
          <w:b/>
        </w:rPr>
        <w:t xml:space="preserve">UNDE 1008 </w:t>
      </w:r>
      <w:r w:rsidR="00F47770">
        <w:rPr>
          <w:b/>
        </w:rPr>
        <w:t>GENERAL MEETING</w:t>
      </w:r>
    </w:p>
    <w:p w:rsidR="00C603CA" w:rsidRDefault="00D1136A" w:rsidP="000258D2">
      <w:pPr>
        <w:jc w:val="center"/>
        <w:rPr>
          <w:b/>
        </w:rPr>
      </w:pPr>
      <w:r>
        <w:rPr>
          <w:b/>
        </w:rPr>
        <w:t xml:space="preserve"> </w:t>
      </w:r>
      <w:r w:rsidR="00AF745C">
        <w:rPr>
          <w:b/>
        </w:rPr>
        <w:t>30 January 2019</w:t>
      </w:r>
    </w:p>
    <w:p w:rsidR="000258D2" w:rsidRDefault="000258D2" w:rsidP="000258D2">
      <w:pPr>
        <w:jc w:val="center"/>
        <w:rPr>
          <w:b/>
        </w:rPr>
      </w:pPr>
      <w:r>
        <w:rPr>
          <w:b/>
        </w:rPr>
        <w:t>RECORD OF DECISION</w:t>
      </w:r>
    </w:p>
    <w:p w:rsidR="000258D2" w:rsidRDefault="000258D2" w:rsidP="000258D2">
      <w:pPr>
        <w:jc w:val="center"/>
        <w:rPr>
          <w:b/>
        </w:rPr>
      </w:pPr>
    </w:p>
    <w:p w:rsidR="00F47770" w:rsidRDefault="00C603CA" w:rsidP="000258D2">
      <w:pPr>
        <w:rPr>
          <w:b/>
        </w:rPr>
      </w:pPr>
      <w:r>
        <w:rPr>
          <w:b/>
        </w:rPr>
        <w:t>In Attendance:</w:t>
      </w:r>
      <w:r w:rsidR="00A36123">
        <w:rPr>
          <w:b/>
        </w:rPr>
        <w:tab/>
      </w:r>
      <w:r w:rsidR="00A36123">
        <w:rPr>
          <w:b/>
        </w:rPr>
        <w:tab/>
      </w:r>
      <w:r w:rsidR="00A36123">
        <w:rPr>
          <w:b/>
        </w:rPr>
        <w:tab/>
      </w:r>
      <w:r w:rsidR="00A36123">
        <w:rPr>
          <w:b/>
        </w:rPr>
        <w:tab/>
      </w:r>
      <w:r w:rsidR="00A36123">
        <w:rPr>
          <w:b/>
        </w:rPr>
        <w:tab/>
      </w:r>
      <w:r w:rsidR="00A36123">
        <w:rPr>
          <w:b/>
        </w:rPr>
        <w:tab/>
        <w:t>Members:</w:t>
      </w:r>
    </w:p>
    <w:p w:rsidR="008E7FD7" w:rsidRDefault="008E7FD7" w:rsidP="000258D2"/>
    <w:p w:rsidR="005E1161" w:rsidRDefault="005E1161" w:rsidP="000258D2">
      <w:r>
        <w:t>Colleen Strong</w:t>
      </w:r>
      <w:r>
        <w:tab/>
        <w:t>President</w:t>
      </w:r>
    </w:p>
    <w:p w:rsidR="002055A2" w:rsidRDefault="008A3F28" w:rsidP="000258D2">
      <w:r>
        <w:t xml:space="preserve">Paul Jones       </w:t>
      </w:r>
      <w:r w:rsidR="002055A2">
        <w:tab/>
      </w:r>
      <w:r>
        <w:t>1</w:t>
      </w:r>
      <w:r w:rsidRPr="008A3F28">
        <w:rPr>
          <w:vertAlign w:val="superscript"/>
        </w:rPr>
        <w:t>st</w:t>
      </w:r>
      <w:r>
        <w:t xml:space="preserve"> VP</w:t>
      </w:r>
      <w:r w:rsidR="002055A2">
        <w:t xml:space="preserve">                         </w:t>
      </w:r>
      <w:r w:rsidR="008E7FD7">
        <w:t xml:space="preserve">                    </w:t>
      </w:r>
      <w:r w:rsidR="00FA1FD0">
        <w:t>Attendance Sheets A</w:t>
      </w:r>
      <w:r w:rsidR="00201A8A">
        <w:t xml:space="preserve">ttached to </w:t>
      </w:r>
    </w:p>
    <w:p w:rsidR="008A3F28" w:rsidRDefault="008A3F28" w:rsidP="000258D2">
      <w:r>
        <w:t>Scott Hodge</w:t>
      </w:r>
      <w:r w:rsidR="00FA1FD0">
        <w:t xml:space="preserve">                </w:t>
      </w:r>
      <w:r>
        <w:t>2</w:t>
      </w:r>
      <w:r w:rsidRPr="008A3F28">
        <w:rPr>
          <w:vertAlign w:val="superscript"/>
        </w:rPr>
        <w:t>nd</w:t>
      </w:r>
      <w:r>
        <w:t xml:space="preserve"> VP</w:t>
      </w:r>
      <w:r w:rsidR="00FA1FD0">
        <w:t xml:space="preserve">                       </w:t>
      </w:r>
      <w:r>
        <w:t xml:space="preserve">                                 </w:t>
      </w:r>
      <w:r w:rsidR="00FA1FD0">
        <w:t>Original Minutes</w:t>
      </w:r>
      <w:r w:rsidR="00D1136A">
        <w:tab/>
      </w:r>
      <w:r>
        <w:tab/>
      </w:r>
    </w:p>
    <w:p w:rsidR="008E7FD7" w:rsidRDefault="008E7FD7" w:rsidP="000258D2">
      <w:r>
        <w:t>Sandra Gallup</w:t>
      </w:r>
      <w:r>
        <w:tab/>
      </w:r>
      <w:r>
        <w:tab/>
        <w:t>Secretary</w:t>
      </w:r>
    </w:p>
    <w:p w:rsidR="008E7FD7" w:rsidRDefault="005E1161" w:rsidP="000258D2">
      <w:r>
        <w:t>Doug Francis</w:t>
      </w:r>
      <w:r>
        <w:tab/>
      </w:r>
      <w:r w:rsidR="008E7FD7">
        <w:tab/>
        <w:t>Treasurer</w:t>
      </w:r>
    </w:p>
    <w:p w:rsidR="008A3F28" w:rsidRDefault="008A3F28" w:rsidP="000258D2">
      <w:r>
        <w:t xml:space="preserve">Brenda </w:t>
      </w:r>
      <w:proofErr w:type="spellStart"/>
      <w:r>
        <w:t>Kipot</w:t>
      </w:r>
      <w:proofErr w:type="spellEnd"/>
      <w:r>
        <w:tab/>
        <w:t xml:space="preserve">   </w:t>
      </w:r>
      <w:r>
        <w:tab/>
        <w:t>Chief Shop Steward</w:t>
      </w:r>
    </w:p>
    <w:p w:rsidR="005D75AF" w:rsidRDefault="005E1161" w:rsidP="000258D2">
      <w:r>
        <w:t>Dennis Oliphant</w:t>
      </w:r>
      <w:r>
        <w:tab/>
      </w:r>
      <w:r w:rsidR="008A3F28">
        <w:t>A/CSS</w:t>
      </w:r>
    </w:p>
    <w:p w:rsidR="005D75AF" w:rsidRDefault="005D75AF" w:rsidP="000258D2">
      <w:r>
        <w:t>Kelsey Alton</w:t>
      </w:r>
      <w:r>
        <w:tab/>
      </w:r>
      <w:r>
        <w:tab/>
        <w:t>Youth Rep</w:t>
      </w:r>
    </w:p>
    <w:p w:rsidR="00D1136A" w:rsidRDefault="005D75AF" w:rsidP="000258D2">
      <w:r>
        <w:t>Ken Milling</w:t>
      </w:r>
      <w:r>
        <w:tab/>
      </w:r>
      <w:r>
        <w:tab/>
        <w:t>Steward</w:t>
      </w:r>
      <w:r w:rsidR="008A3F28">
        <w:tab/>
      </w:r>
      <w:r w:rsidR="008A3F28">
        <w:tab/>
      </w:r>
    </w:p>
    <w:p w:rsidR="00DE5FE8" w:rsidRDefault="008E7FD7" w:rsidP="000258D2">
      <w:r>
        <w:tab/>
      </w:r>
      <w:r>
        <w:tab/>
      </w:r>
      <w:r w:rsidR="002055A2">
        <w:t xml:space="preserve">                </w:t>
      </w:r>
      <w:r>
        <w:t xml:space="preserve">                    </w:t>
      </w:r>
    </w:p>
    <w:p w:rsidR="00DE5FE8" w:rsidRDefault="00DE5FE8" w:rsidP="000258D2"/>
    <w:tbl>
      <w:tblPr>
        <w:tblpPr w:leftFromText="180" w:rightFromText="180" w:vertAnchor="text" w:horzAnchor="margin" w:tblpXSpec="center" w:tblpY="1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843"/>
        <w:gridCol w:w="2349"/>
      </w:tblGrid>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0258D2">
            <w:pPr>
              <w:jc w:val="center"/>
              <w:rPr>
                <w:b/>
              </w:rPr>
            </w:pPr>
          </w:p>
        </w:tc>
        <w:tc>
          <w:tcPr>
            <w:tcW w:w="6843" w:type="dxa"/>
            <w:tcBorders>
              <w:top w:val="single" w:sz="4" w:space="0" w:color="auto"/>
              <w:left w:val="single" w:sz="4" w:space="0" w:color="auto"/>
              <w:bottom w:val="single" w:sz="4" w:space="0" w:color="auto"/>
              <w:right w:val="single" w:sz="4" w:space="0" w:color="auto"/>
            </w:tcBorders>
            <w:hideMark/>
          </w:tcPr>
          <w:p w:rsidR="000258D2" w:rsidRDefault="000258D2">
            <w:pPr>
              <w:rPr>
                <w:b/>
                <w:sz w:val="28"/>
                <w:szCs w:val="28"/>
              </w:rPr>
            </w:pPr>
            <w:r>
              <w:rPr>
                <w:b/>
                <w:sz w:val="28"/>
                <w:szCs w:val="28"/>
              </w:rPr>
              <w:t>D</w:t>
            </w:r>
            <w:r>
              <w:rPr>
                <w:b/>
                <w:smallCaps/>
                <w:sz w:val="28"/>
                <w:szCs w:val="28"/>
              </w:rPr>
              <w:t>iscussion</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pPr>
              <w:rPr>
                <w:b/>
              </w:rPr>
            </w:pPr>
            <w:r>
              <w:rPr>
                <w:b/>
                <w:smallCaps/>
              </w:rPr>
              <w:t>Follow-up</w:t>
            </w:r>
            <w:r>
              <w:rPr>
                <w:b/>
              </w:rPr>
              <w:t>/</w:t>
            </w:r>
            <w:r>
              <w:rPr>
                <w:b/>
                <w:smallCaps/>
              </w:rPr>
              <w:t>Action</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C603CA">
            <w:r>
              <w:t>1.</w:t>
            </w:r>
          </w:p>
        </w:tc>
        <w:tc>
          <w:tcPr>
            <w:tcW w:w="6843" w:type="dxa"/>
            <w:tcBorders>
              <w:top w:val="single" w:sz="4" w:space="0" w:color="auto"/>
              <w:left w:val="single" w:sz="4" w:space="0" w:color="auto"/>
              <w:bottom w:val="single" w:sz="4" w:space="0" w:color="auto"/>
              <w:right w:val="single" w:sz="4" w:space="0" w:color="auto"/>
            </w:tcBorders>
          </w:tcPr>
          <w:p w:rsidR="000258D2" w:rsidRDefault="00F1757E">
            <w:r>
              <w:t>Called to</w:t>
            </w:r>
            <w:r w:rsidR="00C62505">
              <w:t xml:space="preserve"> order at 12:00</w:t>
            </w:r>
            <w:r>
              <w:t>pm.</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r>
              <w:t xml:space="preserve"> </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F47770">
            <w:r>
              <w:t>2</w:t>
            </w:r>
            <w:r w:rsidR="00C603CA">
              <w:t>.</w:t>
            </w:r>
          </w:p>
        </w:tc>
        <w:tc>
          <w:tcPr>
            <w:tcW w:w="6843" w:type="dxa"/>
            <w:tcBorders>
              <w:top w:val="single" w:sz="4" w:space="0" w:color="auto"/>
              <w:left w:val="single" w:sz="4" w:space="0" w:color="auto"/>
              <w:bottom w:val="single" w:sz="4" w:space="0" w:color="auto"/>
              <w:right w:val="single" w:sz="4" w:space="0" w:color="auto"/>
            </w:tcBorders>
          </w:tcPr>
          <w:p w:rsidR="002F0F82" w:rsidRDefault="00DE5FE8">
            <w:r>
              <w:t>Roll Call of Offi</w:t>
            </w:r>
            <w:r w:rsidR="00C62505">
              <w:t xml:space="preserve">cers </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r>
              <w:t xml:space="preserve"> </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F47770">
            <w:r>
              <w:t>3</w:t>
            </w:r>
            <w:r w:rsidR="008C1A30">
              <w:t xml:space="preserve">. </w:t>
            </w:r>
          </w:p>
        </w:tc>
        <w:tc>
          <w:tcPr>
            <w:tcW w:w="6843" w:type="dxa"/>
            <w:tcBorders>
              <w:top w:val="single" w:sz="4" w:space="0" w:color="auto"/>
              <w:left w:val="single" w:sz="4" w:space="0" w:color="auto"/>
              <w:bottom w:val="single" w:sz="4" w:space="0" w:color="auto"/>
              <w:right w:val="single" w:sz="4" w:space="0" w:color="auto"/>
            </w:tcBorders>
          </w:tcPr>
          <w:p w:rsidR="003D2974" w:rsidRDefault="00DE5FE8" w:rsidP="003D2974">
            <w:r>
              <w:t>Harassment s</w:t>
            </w:r>
            <w:r w:rsidR="00014D21">
              <w:t xml:space="preserve">tatement read by Sister </w:t>
            </w:r>
            <w:proofErr w:type="spellStart"/>
            <w:r w:rsidR="00014D21">
              <w:t>Kipot</w:t>
            </w:r>
            <w:proofErr w:type="spellEnd"/>
            <w:r w:rsidR="00014D21">
              <w:t>.</w:t>
            </w:r>
          </w:p>
        </w:tc>
        <w:tc>
          <w:tcPr>
            <w:tcW w:w="2349" w:type="dxa"/>
            <w:tcBorders>
              <w:top w:val="single" w:sz="4" w:space="0" w:color="auto"/>
              <w:left w:val="single" w:sz="4" w:space="0" w:color="auto"/>
              <w:bottom w:val="single" w:sz="4" w:space="0" w:color="auto"/>
              <w:right w:val="single" w:sz="4" w:space="0" w:color="auto"/>
            </w:tcBorders>
          </w:tcPr>
          <w:p w:rsidR="000258D2" w:rsidRDefault="000258D2"/>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4</w:t>
            </w:r>
            <w:r w:rsidR="008813B7">
              <w:t>.</w:t>
            </w:r>
          </w:p>
        </w:tc>
        <w:tc>
          <w:tcPr>
            <w:tcW w:w="6843" w:type="dxa"/>
            <w:tcBorders>
              <w:top w:val="single" w:sz="4" w:space="0" w:color="auto"/>
              <w:left w:val="single" w:sz="4" w:space="0" w:color="auto"/>
              <w:bottom w:val="single" w:sz="4" w:space="0" w:color="auto"/>
              <w:right w:val="single" w:sz="4" w:space="0" w:color="auto"/>
            </w:tcBorders>
          </w:tcPr>
          <w:p w:rsidR="00D52463" w:rsidRDefault="00C62505" w:rsidP="005D75AF">
            <w:r>
              <w:t xml:space="preserve">Acceptance of Agenda </w:t>
            </w:r>
            <w:r w:rsidR="00014D21">
              <w:t xml:space="preserve">– motioned by Brother Sheehy/ </w:t>
            </w:r>
            <w:r w:rsidR="005D75AF">
              <w:t xml:space="preserve">seconded </w:t>
            </w:r>
            <w:proofErr w:type="spellStart"/>
            <w:r w:rsidR="005D75AF">
              <w:t>byLukey</w:t>
            </w:r>
            <w:proofErr w:type="spellEnd"/>
            <w:r w:rsidR="00B04BDF">
              <w:t xml:space="preserve">. </w:t>
            </w:r>
            <w:r w:rsidR="005D75AF">
              <w:t xml:space="preserve"> Carried</w:t>
            </w:r>
          </w:p>
        </w:tc>
        <w:tc>
          <w:tcPr>
            <w:tcW w:w="2349" w:type="dxa"/>
            <w:tcBorders>
              <w:top w:val="single" w:sz="4" w:space="0" w:color="auto"/>
              <w:left w:val="single" w:sz="4" w:space="0" w:color="auto"/>
              <w:bottom w:val="single" w:sz="4" w:space="0" w:color="auto"/>
              <w:right w:val="single" w:sz="4" w:space="0" w:color="auto"/>
            </w:tcBorders>
            <w:hideMark/>
          </w:tcPr>
          <w:p w:rsidR="000258D2" w:rsidRDefault="000258D2" w:rsidP="00F1757E">
            <w:r>
              <w:t xml:space="preserve"> </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5</w:t>
            </w:r>
            <w:r w:rsidR="008813B7">
              <w:t>.</w:t>
            </w:r>
          </w:p>
        </w:tc>
        <w:tc>
          <w:tcPr>
            <w:tcW w:w="6843" w:type="dxa"/>
            <w:tcBorders>
              <w:top w:val="single" w:sz="4" w:space="0" w:color="auto"/>
              <w:left w:val="single" w:sz="4" w:space="0" w:color="auto"/>
              <w:bottom w:val="single" w:sz="4" w:space="0" w:color="auto"/>
              <w:right w:val="single" w:sz="4" w:space="0" w:color="auto"/>
            </w:tcBorders>
          </w:tcPr>
          <w:p w:rsidR="000C4D94" w:rsidRDefault="00C62505" w:rsidP="000C4D94">
            <w:r>
              <w:t>Acceptance of previous Minu</w:t>
            </w:r>
            <w:r w:rsidR="00014D21">
              <w:t>tes</w:t>
            </w:r>
            <w:r w:rsidR="005D75AF">
              <w:t xml:space="preserve"> – motioned by Brother Dawson/ seconded by Sister Burkhart</w:t>
            </w:r>
            <w:r>
              <w:t>. Carried</w:t>
            </w:r>
          </w:p>
        </w:tc>
        <w:tc>
          <w:tcPr>
            <w:tcW w:w="2349" w:type="dxa"/>
            <w:tcBorders>
              <w:top w:val="single" w:sz="4" w:space="0" w:color="auto"/>
              <w:left w:val="single" w:sz="4" w:space="0" w:color="auto"/>
              <w:bottom w:val="single" w:sz="4" w:space="0" w:color="auto"/>
              <w:right w:val="single" w:sz="4" w:space="0" w:color="auto"/>
            </w:tcBorders>
          </w:tcPr>
          <w:p w:rsidR="000258D2" w:rsidRDefault="000258D2"/>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6</w:t>
            </w:r>
            <w:r w:rsidR="00CA60E7">
              <w:t>.</w:t>
            </w:r>
          </w:p>
        </w:tc>
        <w:tc>
          <w:tcPr>
            <w:tcW w:w="6843" w:type="dxa"/>
            <w:tcBorders>
              <w:top w:val="single" w:sz="4" w:space="0" w:color="auto"/>
              <w:left w:val="single" w:sz="4" w:space="0" w:color="auto"/>
              <w:bottom w:val="single" w:sz="4" w:space="0" w:color="auto"/>
              <w:right w:val="single" w:sz="4" w:space="0" w:color="auto"/>
            </w:tcBorders>
          </w:tcPr>
          <w:p w:rsidR="00C62505" w:rsidRDefault="005D75AF" w:rsidP="002C04B1">
            <w:pPr>
              <w:rPr>
                <w:b/>
              </w:rPr>
            </w:pPr>
            <w:r>
              <w:rPr>
                <w:b/>
              </w:rPr>
              <w:t>Business Arising From Minutes:</w:t>
            </w:r>
          </w:p>
          <w:p w:rsidR="005D75AF" w:rsidRDefault="005D75AF" w:rsidP="002C04B1">
            <w:pPr>
              <w:rPr>
                <w:i/>
              </w:rPr>
            </w:pPr>
            <w:r w:rsidRPr="005D75AF">
              <w:rPr>
                <w:i/>
              </w:rPr>
              <w:t>Staffing Prioritization Update</w:t>
            </w:r>
          </w:p>
          <w:p w:rsidR="005D75AF" w:rsidRDefault="005D75AF" w:rsidP="002C04B1">
            <w:r>
              <w:t>-Still ongoing</w:t>
            </w:r>
          </w:p>
          <w:p w:rsidR="005D75AF" w:rsidRDefault="005D75AF" w:rsidP="002C04B1">
            <w:r>
              <w:t>-For the period of May to end Dec the number of vacancies on Base is 200 positions</w:t>
            </w:r>
          </w:p>
          <w:p w:rsidR="005D75AF" w:rsidRDefault="005D75AF" w:rsidP="002C04B1">
            <w:r>
              <w:t xml:space="preserve">-For that same timeframe the intake has been 71 </w:t>
            </w:r>
            <w:r w:rsidR="00E21568">
              <w:t>people but there have been 38 people leave through retirement, etc…</w:t>
            </w:r>
          </w:p>
          <w:p w:rsidR="00E21568" w:rsidRDefault="00E21568" w:rsidP="002C04B1">
            <w:r>
              <w:t>-For FMF there are approximately 200 vacancies as well</w:t>
            </w:r>
          </w:p>
          <w:p w:rsidR="00E21568" w:rsidRPr="00E21568" w:rsidRDefault="00E21568" w:rsidP="002C04B1">
            <w:pPr>
              <w:rPr>
                <w:i/>
              </w:rPr>
            </w:pPr>
          </w:p>
          <w:p w:rsidR="00E21568" w:rsidRDefault="00E21568" w:rsidP="002C04B1">
            <w:pPr>
              <w:rPr>
                <w:i/>
              </w:rPr>
            </w:pPr>
            <w:r w:rsidRPr="00E21568">
              <w:rPr>
                <w:i/>
              </w:rPr>
              <w:t>Office of Disability Management</w:t>
            </w:r>
            <w:r>
              <w:rPr>
                <w:i/>
              </w:rPr>
              <w:t xml:space="preserve"> Update(ODM)</w:t>
            </w:r>
          </w:p>
          <w:p w:rsidR="00E21568" w:rsidRDefault="00E21568" w:rsidP="002C04B1">
            <w:r>
              <w:t xml:space="preserve">-There has been no policy change from </w:t>
            </w:r>
            <w:proofErr w:type="spellStart"/>
            <w:r>
              <w:t>DSafeG</w:t>
            </w:r>
            <w:proofErr w:type="spellEnd"/>
            <w:r>
              <w:t xml:space="preserve"> yet as the ODM is not being used across the country</w:t>
            </w:r>
          </w:p>
          <w:p w:rsidR="00E21568" w:rsidRDefault="00E21568" w:rsidP="002C04B1">
            <w:r>
              <w:t>-RTW and DTA are being done through the ODM’s office</w:t>
            </w:r>
          </w:p>
          <w:p w:rsidR="00F2669C" w:rsidRDefault="00E21568" w:rsidP="002C04B1">
            <w:r>
              <w:t>-There are local procedures in place where ODM exists</w:t>
            </w:r>
          </w:p>
        </w:tc>
        <w:tc>
          <w:tcPr>
            <w:tcW w:w="2349" w:type="dxa"/>
            <w:tcBorders>
              <w:top w:val="single" w:sz="4" w:space="0" w:color="auto"/>
              <w:left w:val="single" w:sz="4" w:space="0" w:color="auto"/>
              <w:bottom w:val="single" w:sz="4" w:space="0" w:color="auto"/>
              <w:right w:val="single" w:sz="4" w:space="0" w:color="auto"/>
            </w:tcBorders>
          </w:tcPr>
          <w:p w:rsidR="000258D2" w:rsidRDefault="005D75AF">
            <w:r>
              <w:t>Sister Strong</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7</w:t>
            </w:r>
            <w:r w:rsidR="00CA60E7">
              <w:t>.</w:t>
            </w:r>
          </w:p>
        </w:tc>
        <w:tc>
          <w:tcPr>
            <w:tcW w:w="6843" w:type="dxa"/>
            <w:tcBorders>
              <w:top w:val="single" w:sz="4" w:space="0" w:color="auto"/>
              <w:left w:val="single" w:sz="4" w:space="0" w:color="auto"/>
              <w:bottom w:val="single" w:sz="4" w:space="0" w:color="auto"/>
              <w:right w:val="single" w:sz="4" w:space="0" w:color="auto"/>
            </w:tcBorders>
          </w:tcPr>
          <w:p w:rsidR="00260500" w:rsidRDefault="00E82C46" w:rsidP="002C04B1">
            <w:pPr>
              <w:rPr>
                <w:b/>
              </w:rPr>
            </w:pPr>
            <w:r>
              <w:rPr>
                <w:b/>
              </w:rPr>
              <w:t>President’s Report:</w:t>
            </w:r>
          </w:p>
          <w:p w:rsidR="00E82C46" w:rsidRDefault="00E82C46" w:rsidP="002C04B1">
            <w:r>
              <w:t>-Sister Strong wished everyone a Happy New Year</w:t>
            </w:r>
          </w:p>
          <w:p w:rsidR="00E82C46" w:rsidRDefault="00E82C46" w:rsidP="002C04B1">
            <w:r>
              <w:t>-Since November ther</w:t>
            </w:r>
            <w:r w:rsidR="005313E7">
              <w:t>e</w:t>
            </w:r>
            <w:r w:rsidR="00520F56">
              <w:t xml:space="preserve"> has</w:t>
            </w:r>
            <w:r>
              <w:t xml:space="preserve"> been a lot of Joint </w:t>
            </w:r>
            <w:r w:rsidR="00520F56">
              <w:t xml:space="preserve">Learning Program (JLP) </w:t>
            </w:r>
            <w:r w:rsidR="00FA6100">
              <w:t>training; most</w:t>
            </w:r>
            <w:r>
              <w:t xml:space="preserve"> recently the UMCC</w:t>
            </w:r>
            <w:r w:rsidR="005313E7">
              <w:t xml:space="preserve"> Course has taken place </w:t>
            </w:r>
            <w:r w:rsidR="00520F56">
              <w:t xml:space="preserve">in many </w:t>
            </w:r>
            <w:r w:rsidR="00FA6100">
              <w:t>Units and will be held soon in others</w:t>
            </w:r>
          </w:p>
          <w:p w:rsidR="00FA6100" w:rsidRDefault="00FA6100" w:rsidP="002C04B1">
            <w:r>
              <w:lastRenderedPageBreak/>
              <w:t>-Sister Strong explained how UMCC meetings are very important as they are a great venue to bring up issues that affect work and require consultation with management. They are an open forum where there is no need for names (confidential) and they are great for information sharing.</w:t>
            </w:r>
          </w:p>
          <w:p w:rsidR="00FA6100" w:rsidRDefault="00FA6100" w:rsidP="002C04B1">
            <w:r>
              <w:t>-Sister Strong advised anyone still experiencing issues with union dues to fill out the feedback form on the PSAC website</w:t>
            </w:r>
          </w:p>
          <w:p w:rsidR="00FA6100" w:rsidRDefault="00FA6100" w:rsidP="002C04B1">
            <w:r>
              <w:t>-This is Sister Strong’s last meeting as she will be starting her new position in Ottawa April 1</w:t>
            </w:r>
            <w:r w:rsidRPr="00FA6100">
              <w:rPr>
                <w:vertAlign w:val="superscript"/>
              </w:rPr>
              <w:t>st</w:t>
            </w:r>
            <w:r>
              <w:t xml:space="preserve"> as a Union Services Officer for UNDE</w:t>
            </w:r>
          </w:p>
          <w:p w:rsidR="00FA6100" w:rsidRPr="00E82C46" w:rsidRDefault="00FA6100" w:rsidP="002C04B1">
            <w:r>
              <w:t>-Sister Strong thanked everyone for their support and guidance through her years with the Local</w:t>
            </w:r>
          </w:p>
        </w:tc>
        <w:tc>
          <w:tcPr>
            <w:tcW w:w="2349" w:type="dxa"/>
            <w:tcBorders>
              <w:top w:val="single" w:sz="4" w:space="0" w:color="auto"/>
              <w:left w:val="single" w:sz="4" w:space="0" w:color="auto"/>
              <w:bottom w:val="single" w:sz="4" w:space="0" w:color="auto"/>
              <w:right w:val="single" w:sz="4" w:space="0" w:color="auto"/>
            </w:tcBorders>
          </w:tcPr>
          <w:p w:rsidR="000258D2" w:rsidRDefault="00E82C46">
            <w:r>
              <w:lastRenderedPageBreak/>
              <w:t>Sister Strong</w:t>
            </w:r>
          </w:p>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lastRenderedPageBreak/>
              <w:t>8</w:t>
            </w:r>
            <w:r w:rsidR="00CA60E7">
              <w:t>.</w:t>
            </w:r>
          </w:p>
        </w:tc>
        <w:tc>
          <w:tcPr>
            <w:tcW w:w="6843" w:type="dxa"/>
            <w:tcBorders>
              <w:top w:val="single" w:sz="4" w:space="0" w:color="auto"/>
              <w:left w:val="single" w:sz="4" w:space="0" w:color="auto"/>
              <w:bottom w:val="single" w:sz="4" w:space="0" w:color="auto"/>
              <w:right w:val="single" w:sz="4" w:space="0" w:color="auto"/>
            </w:tcBorders>
          </w:tcPr>
          <w:p w:rsidR="00260500" w:rsidRDefault="005079BE" w:rsidP="00260500">
            <w:pPr>
              <w:rPr>
                <w:b/>
              </w:rPr>
            </w:pPr>
            <w:r w:rsidRPr="005079BE">
              <w:rPr>
                <w:b/>
              </w:rPr>
              <w:t>Treasurer’s Report:</w:t>
            </w:r>
          </w:p>
          <w:p w:rsidR="005079BE" w:rsidRDefault="005079BE" w:rsidP="00260500">
            <w:r>
              <w:t>-Presented by Brother Francis</w:t>
            </w:r>
          </w:p>
          <w:p w:rsidR="005079BE" w:rsidRDefault="005079BE" w:rsidP="00260500">
            <w:r>
              <w:t>-Report is accurate as of 27 Jan 2019</w:t>
            </w:r>
          </w:p>
          <w:p w:rsidR="005079BE" w:rsidRDefault="005079BE" w:rsidP="00260500">
            <w:r>
              <w:t xml:space="preserve">-Explained we as a Local agreed to run a deficit Budget </w:t>
            </w:r>
          </w:p>
          <w:p w:rsidR="005079BE" w:rsidRDefault="005079BE" w:rsidP="00260500">
            <w:r>
              <w:t xml:space="preserve">-Question was asked whether it must come to the membership for a vote if we are spending more than what is budgeted. Answer is only if it is over $500. If under $500 the Executive can </w:t>
            </w:r>
            <w:r w:rsidR="006800D2">
              <w:t>make</w:t>
            </w:r>
            <w:r>
              <w:t xml:space="preserve"> that decision.</w:t>
            </w:r>
          </w:p>
          <w:p w:rsidR="006800D2" w:rsidRPr="005079BE" w:rsidRDefault="006800D2" w:rsidP="00260500">
            <w:r>
              <w:t>Motioned by Brother Francis/ seconded by Brother Jones to accept. Carried</w:t>
            </w:r>
          </w:p>
        </w:tc>
        <w:tc>
          <w:tcPr>
            <w:tcW w:w="2349" w:type="dxa"/>
            <w:tcBorders>
              <w:top w:val="single" w:sz="4" w:space="0" w:color="auto"/>
              <w:left w:val="single" w:sz="4" w:space="0" w:color="auto"/>
              <w:bottom w:val="single" w:sz="4" w:space="0" w:color="auto"/>
              <w:right w:val="single" w:sz="4" w:space="0" w:color="auto"/>
            </w:tcBorders>
          </w:tcPr>
          <w:p w:rsidR="00012E96" w:rsidRDefault="00012E96"/>
          <w:p w:rsidR="00982531" w:rsidRDefault="005079BE">
            <w:r>
              <w:t>Brother Francis</w:t>
            </w:r>
          </w:p>
          <w:p w:rsidR="00982531" w:rsidRDefault="00982531"/>
          <w:p w:rsidR="005079BE" w:rsidRDefault="005079BE">
            <w:r>
              <w:t>Budget attached to original Minutes</w:t>
            </w:r>
          </w:p>
          <w:p w:rsidR="00982531" w:rsidRPr="00012E96" w:rsidRDefault="00982531"/>
        </w:tc>
      </w:tr>
      <w:tr w:rsidR="000258D2"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258D2" w:rsidRDefault="00D52463">
            <w:r>
              <w:t>9</w:t>
            </w:r>
            <w:r w:rsidR="006B49EA">
              <w:t>.</w:t>
            </w:r>
          </w:p>
        </w:tc>
        <w:tc>
          <w:tcPr>
            <w:tcW w:w="6843" w:type="dxa"/>
            <w:tcBorders>
              <w:top w:val="single" w:sz="4" w:space="0" w:color="auto"/>
              <w:left w:val="single" w:sz="4" w:space="0" w:color="auto"/>
              <w:bottom w:val="single" w:sz="4" w:space="0" w:color="auto"/>
              <w:right w:val="single" w:sz="4" w:space="0" w:color="auto"/>
            </w:tcBorders>
          </w:tcPr>
          <w:p w:rsidR="00364A49" w:rsidRDefault="005079BE" w:rsidP="00FD276D">
            <w:pPr>
              <w:rPr>
                <w:b/>
              </w:rPr>
            </w:pPr>
            <w:r>
              <w:rPr>
                <w:b/>
              </w:rPr>
              <w:t>Chief Shop Steward Report:</w:t>
            </w:r>
          </w:p>
          <w:p w:rsidR="005079BE" w:rsidRDefault="00242FA5" w:rsidP="00FD276D">
            <w:r>
              <w:t xml:space="preserve">-There </w:t>
            </w:r>
            <w:proofErr w:type="spellStart"/>
            <w:r>
              <w:t>area</w:t>
            </w:r>
            <w:proofErr w:type="spellEnd"/>
            <w:r>
              <w:t xml:space="preserve"> lot of Union courses coming up and a list has been attached to the packages</w:t>
            </w:r>
          </w:p>
          <w:p w:rsidR="00242FA5" w:rsidRDefault="00242FA5" w:rsidP="00FD276D">
            <w:r>
              <w:t>-Reminder the Local will give you $75/day for taking a course. This is in addition to the $50 the PSAC will give you.</w:t>
            </w:r>
          </w:p>
          <w:p w:rsidR="00242FA5" w:rsidRDefault="00242FA5" w:rsidP="00FD276D">
            <w:r>
              <w:t>-Trends for grievances right now are work description</w:t>
            </w:r>
            <w:r w:rsidR="006800D2">
              <w:t xml:space="preserve"> and therefore wanting acting pay for performing duties above the current work description.</w:t>
            </w:r>
          </w:p>
          <w:p w:rsidR="006800D2" w:rsidRDefault="006800D2" w:rsidP="00FD276D">
            <w:r>
              <w:t>-Always looking for more Stewards</w:t>
            </w:r>
          </w:p>
          <w:p w:rsidR="006800D2" w:rsidRPr="00382AF1" w:rsidRDefault="006800D2" w:rsidP="00FD276D">
            <w:r>
              <w:t xml:space="preserve">-Motioned by Sister </w:t>
            </w:r>
            <w:proofErr w:type="spellStart"/>
            <w:r>
              <w:t>Kipot</w:t>
            </w:r>
            <w:proofErr w:type="spellEnd"/>
            <w:r>
              <w:t>/ seconded by Brother Oliphant to accept. Carried</w:t>
            </w:r>
          </w:p>
        </w:tc>
        <w:tc>
          <w:tcPr>
            <w:tcW w:w="2349" w:type="dxa"/>
            <w:tcBorders>
              <w:top w:val="single" w:sz="4" w:space="0" w:color="auto"/>
              <w:left w:val="single" w:sz="4" w:space="0" w:color="auto"/>
              <w:bottom w:val="single" w:sz="4" w:space="0" w:color="auto"/>
              <w:right w:val="single" w:sz="4" w:space="0" w:color="auto"/>
            </w:tcBorders>
          </w:tcPr>
          <w:p w:rsidR="001A1404" w:rsidRDefault="001A1404"/>
          <w:p w:rsidR="001A1404" w:rsidRDefault="005079BE">
            <w:r>
              <w:t xml:space="preserve">Sister </w:t>
            </w:r>
            <w:proofErr w:type="spellStart"/>
            <w:r>
              <w:t>Kipot</w:t>
            </w:r>
            <w:proofErr w:type="spellEnd"/>
          </w:p>
          <w:p w:rsidR="005079BE" w:rsidRDefault="005079BE"/>
        </w:tc>
      </w:tr>
      <w:tr w:rsidR="003A0429"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3A0429" w:rsidRDefault="00FE04DF">
            <w:r>
              <w:t>10.</w:t>
            </w:r>
          </w:p>
        </w:tc>
        <w:tc>
          <w:tcPr>
            <w:tcW w:w="6843" w:type="dxa"/>
            <w:tcBorders>
              <w:top w:val="single" w:sz="4" w:space="0" w:color="auto"/>
              <w:left w:val="single" w:sz="4" w:space="0" w:color="auto"/>
              <w:bottom w:val="single" w:sz="4" w:space="0" w:color="auto"/>
              <w:right w:val="single" w:sz="4" w:space="0" w:color="auto"/>
            </w:tcBorders>
          </w:tcPr>
          <w:p w:rsidR="0029057A" w:rsidRDefault="00364A49" w:rsidP="00364A49">
            <w:pPr>
              <w:rPr>
                <w:b/>
              </w:rPr>
            </w:pPr>
            <w:r w:rsidRPr="00364A49">
              <w:rPr>
                <w:b/>
              </w:rPr>
              <w:t>New Business:</w:t>
            </w:r>
          </w:p>
          <w:p w:rsidR="00260500" w:rsidRDefault="000B35D4" w:rsidP="008B4D61">
            <w:pPr>
              <w:rPr>
                <w:b/>
                <w:i/>
              </w:rPr>
            </w:pPr>
            <w:r>
              <w:rPr>
                <w:b/>
                <w:i/>
              </w:rPr>
              <w:t>Bargaining Update</w:t>
            </w:r>
          </w:p>
          <w:p w:rsidR="000B35D4" w:rsidRDefault="000B35D4" w:rsidP="008B4D61">
            <w:r>
              <w:t>-Met in November and the Employer presented their pay proposal.</w:t>
            </w:r>
          </w:p>
          <w:p w:rsidR="000B35D4" w:rsidRDefault="00D239F6" w:rsidP="008B4D61">
            <w:r>
              <w:t>-Surprising part was there would be no retro pay and nothing would come into effect until 365 days after signing. The Employer blamed this on Phoenix as the software would not be in place to process the monetary increase. This proposal by the Employer equated to a 2 year wage freeze.</w:t>
            </w:r>
          </w:p>
          <w:p w:rsidR="0008678B" w:rsidRDefault="00D239F6" w:rsidP="008B4D61">
            <w:r>
              <w:t>-The Union filed for an impasse</w:t>
            </w:r>
            <w:r w:rsidR="0008678B">
              <w:t xml:space="preserve"> before Christmas to the Federal Public Service Labour Relations and Employment Board. The Employer said there was no grounds for an impasse as there had been </w:t>
            </w:r>
            <w:proofErr w:type="gramStart"/>
            <w:r w:rsidR="0008678B">
              <w:t>no</w:t>
            </w:r>
            <w:proofErr w:type="gramEnd"/>
            <w:r w:rsidR="0008678B">
              <w:t xml:space="preserve"> discussions yet. The Union said we have been in bargaining for 6 months with no movement. The impasse was rejected so we are going back to the Table.</w:t>
            </w:r>
          </w:p>
          <w:p w:rsidR="0008678B" w:rsidRDefault="0008678B" w:rsidP="008B4D61">
            <w:pPr>
              <w:rPr>
                <w:b/>
                <w:i/>
              </w:rPr>
            </w:pPr>
            <w:r w:rsidRPr="0008678B">
              <w:rPr>
                <w:b/>
                <w:i/>
              </w:rPr>
              <w:lastRenderedPageBreak/>
              <w:t>Change in Leadership</w:t>
            </w:r>
          </w:p>
          <w:p w:rsidR="0008678B" w:rsidRDefault="0008678B" w:rsidP="008B4D61">
            <w:r>
              <w:t>-Effective 01 March 2019 Brother Pa</w:t>
            </w:r>
            <w:r w:rsidR="002D276C">
              <w:t>ul Jones will be taking over as the President of the Local</w:t>
            </w:r>
          </w:p>
          <w:p w:rsidR="002D276C" w:rsidRDefault="002D276C" w:rsidP="008B4D61"/>
          <w:p w:rsidR="002D276C" w:rsidRDefault="002D276C" w:rsidP="008B4D61">
            <w:pPr>
              <w:rPr>
                <w:b/>
                <w:i/>
              </w:rPr>
            </w:pPr>
            <w:r w:rsidRPr="002D276C">
              <w:rPr>
                <w:b/>
                <w:i/>
              </w:rPr>
              <w:t>UMCC’s</w:t>
            </w:r>
          </w:p>
          <w:p w:rsidR="002D276C" w:rsidRDefault="002D276C" w:rsidP="008B4D61">
            <w:r>
              <w:t>-As discussed earlier these meetings are the best avenue to use to take issue to management for consultation</w:t>
            </w:r>
          </w:p>
          <w:p w:rsidR="002D276C" w:rsidRDefault="002D276C" w:rsidP="008B4D61">
            <w:r>
              <w:t>-If you have an issue make sure it gets brought forward to your Executive to be discussed at the Unit UMCC</w:t>
            </w:r>
          </w:p>
          <w:p w:rsidR="002D276C" w:rsidRDefault="002D276C" w:rsidP="008B4D61"/>
          <w:p w:rsidR="002D276C" w:rsidRDefault="002D276C" w:rsidP="008B4D61">
            <w:pPr>
              <w:rPr>
                <w:b/>
                <w:i/>
              </w:rPr>
            </w:pPr>
            <w:r w:rsidRPr="002D276C">
              <w:rPr>
                <w:b/>
                <w:i/>
              </w:rPr>
              <w:t>Job Fair</w:t>
            </w:r>
          </w:p>
          <w:p w:rsidR="002D276C" w:rsidRDefault="002D276C" w:rsidP="008B4D61">
            <w:r>
              <w:t>-Happening on 06 March 2019 at the C&amp;PO’s Mess</w:t>
            </w:r>
          </w:p>
          <w:p w:rsidR="002D276C" w:rsidRDefault="002D276C" w:rsidP="008B4D61">
            <w:r>
              <w:t>-Was no consultation with the Union about the Job Fair; we were told it is happening</w:t>
            </w:r>
          </w:p>
          <w:p w:rsidR="002D276C" w:rsidRDefault="002D276C" w:rsidP="008B4D61">
            <w:r>
              <w:t>-Told it is for entry level positions (CR 03, STS 04, FOS 02, etc</w:t>
            </w:r>
            <w:proofErr w:type="gramStart"/>
            <w:r>
              <w:t>..)</w:t>
            </w:r>
            <w:proofErr w:type="gramEnd"/>
          </w:p>
          <w:p w:rsidR="002D276C" w:rsidRDefault="002D276C" w:rsidP="008B4D61">
            <w:r>
              <w:t>-Told there will be conditional letters of offer on the spot</w:t>
            </w:r>
          </w:p>
          <w:p w:rsidR="002D276C" w:rsidRDefault="002D276C" w:rsidP="008B4D61">
            <w:r>
              <w:t>-Told it will not affect staffing prioritization</w:t>
            </w:r>
          </w:p>
          <w:p w:rsidR="002D276C" w:rsidRDefault="002D276C" w:rsidP="008B4D61">
            <w:r>
              <w:t xml:space="preserve">-Told that SWE has been allotted to the </w:t>
            </w:r>
            <w:r w:rsidR="00BE5419">
              <w:t>Base by</w:t>
            </w:r>
            <w:r>
              <w:t xml:space="preserve"> the Admiral and it has to be used</w:t>
            </w:r>
            <w:r w:rsidR="00BE5419">
              <w:t xml:space="preserve"> </w:t>
            </w:r>
            <w:proofErr w:type="spellStart"/>
            <w:r w:rsidR="00BE5419">
              <w:t>fy</w:t>
            </w:r>
            <w:proofErr w:type="spellEnd"/>
            <w:r w:rsidR="00BE5419">
              <w:t xml:space="preserve"> fiscal year end</w:t>
            </w:r>
          </w:p>
          <w:p w:rsidR="00BE5419" w:rsidRDefault="00BE5419" w:rsidP="008B4D61">
            <w:r>
              <w:t>-Any Unit that wants to participate can</w:t>
            </w:r>
          </w:p>
          <w:p w:rsidR="00BE5419" w:rsidRDefault="00BE5419" w:rsidP="008B4D61">
            <w:r>
              <w:t>-It will be advertised in a variety of different places (newspaper, posters, website, notice board, etc…)</w:t>
            </w:r>
          </w:p>
          <w:p w:rsidR="00BE5419" w:rsidRDefault="00BE5419" w:rsidP="008B4D61">
            <w:r>
              <w:t>-Question asked why the Employer does not look at the people in pools for positions and Sister Strong replied that the Employer will say the pools have been exhausted.</w:t>
            </w:r>
          </w:p>
          <w:p w:rsidR="00BE5419" w:rsidRDefault="00BE5419" w:rsidP="008B4D61"/>
          <w:p w:rsidR="00BE5419" w:rsidRDefault="00BE5419" w:rsidP="008B4D61">
            <w:pPr>
              <w:rPr>
                <w:b/>
                <w:i/>
              </w:rPr>
            </w:pPr>
            <w:r w:rsidRPr="00BE5419">
              <w:rPr>
                <w:b/>
                <w:i/>
              </w:rPr>
              <w:t>Union Letter</w:t>
            </w:r>
          </w:p>
          <w:p w:rsidR="00BE5419" w:rsidRPr="00BE5419" w:rsidRDefault="00BE5419" w:rsidP="008B4D61">
            <w:r>
              <w:t>-There has always been a fear for some people</w:t>
            </w:r>
            <w:r w:rsidR="00CB1DB7">
              <w:t xml:space="preserve"> that they may face repercussions from management if they get involved with the Union. The CO of FMF has a draft letter that has now gone to the Admiral through the FUMCC for approval to send out Formation wide. The basis of</w:t>
            </w:r>
            <w:r w:rsidR="00B426EE">
              <w:t xml:space="preserve"> the letter is that management supports the Union in the workplace and there will never be repercussions for being involved.</w:t>
            </w:r>
            <w:r w:rsidR="00CB1DB7">
              <w:t xml:space="preserve"> </w:t>
            </w:r>
          </w:p>
        </w:tc>
        <w:tc>
          <w:tcPr>
            <w:tcW w:w="2349" w:type="dxa"/>
            <w:tcBorders>
              <w:top w:val="single" w:sz="4" w:space="0" w:color="auto"/>
              <w:left w:val="single" w:sz="4" w:space="0" w:color="auto"/>
              <w:bottom w:val="single" w:sz="4" w:space="0" w:color="auto"/>
              <w:right w:val="single" w:sz="4" w:space="0" w:color="auto"/>
            </w:tcBorders>
          </w:tcPr>
          <w:p w:rsidR="003A0429" w:rsidRDefault="000B35D4">
            <w:r>
              <w:lastRenderedPageBreak/>
              <w:t>Brother Hodge</w:t>
            </w:r>
          </w:p>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p w:rsidR="002D276C" w:rsidRDefault="002D276C">
            <w:r>
              <w:lastRenderedPageBreak/>
              <w:t>Sister Strong</w:t>
            </w:r>
          </w:p>
          <w:p w:rsidR="002D276C" w:rsidRDefault="002D276C"/>
          <w:p w:rsidR="002D276C" w:rsidRDefault="002D276C"/>
          <w:p w:rsidR="002D276C" w:rsidRDefault="002D276C"/>
          <w:p w:rsidR="002D276C" w:rsidRDefault="002D276C"/>
          <w:p w:rsidR="002D276C" w:rsidRDefault="002D276C">
            <w:r>
              <w:t>Sister Strong</w:t>
            </w:r>
          </w:p>
          <w:p w:rsidR="00BE5419" w:rsidRDefault="00BE5419"/>
          <w:p w:rsidR="00BE5419" w:rsidRDefault="00BE5419"/>
          <w:p w:rsidR="00BE5419" w:rsidRDefault="00BE5419"/>
          <w:p w:rsidR="00BE5419" w:rsidRDefault="00BE5419"/>
          <w:p w:rsidR="00BE5419" w:rsidRDefault="00BE5419"/>
          <w:p w:rsidR="00BE5419" w:rsidRDefault="00BE5419">
            <w:r>
              <w:t>Sister Strong</w:t>
            </w:r>
          </w:p>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p w:rsidR="00B426EE" w:rsidRDefault="00B426EE">
            <w:r>
              <w:t>Sister Strong</w:t>
            </w:r>
          </w:p>
        </w:tc>
      </w:tr>
      <w:tr w:rsidR="000859A3"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0859A3" w:rsidRDefault="000859A3">
            <w:r>
              <w:lastRenderedPageBreak/>
              <w:t>11.</w:t>
            </w:r>
          </w:p>
        </w:tc>
        <w:tc>
          <w:tcPr>
            <w:tcW w:w="6843" w:type="dxa"/>
            <w:tcBorders>
              <w:top w:val="single" w:sz="4" w:space="0" w:color="auto"/>
              <w:left w:val="single" w:sz="4" w:space="0" w:color="auto"/>
              <w:bottom w:val="single" w:sz="4" w:space="0" w:color="auto"/>
              <w:right w:val="single" w:sz="4" w:space="0" w:color="auto"/>
            </w:tcBorders>
          </w:tcPr>
          <w:p w:rsidR="00F11A90" w:rsidRPr="00F95A9E" w:rsidRDefault="00B426EE" w:rsidP="00B426EE">
            <w:r>
              <w:t>The date of the next GM will be sent out shortly.</w:t>
            </w:r>
          </w:p>
        </w:tc>
        <w:tc>
          <w:tcPr>
            <w:tcW w:w="2349" w:type="dxa"/>
            <w:tcBorders>
              <w:top w:val="single" w:sz="4" w:space="0" w:color="auto"/>
              <w:left w:val="single" w:sz="4" w:space="0" w:color="auto"/>
              <w:bottom w:val="single" w:sz="4" w:space="0" w:color="auto"/>
              <w:right w:val="single" w:sz="4" w:space="0" w:color="auto"/>
            </w:tcBorders>
          </w:tcPr>
          <w:p w:rsidR="004817A8" w:rsidRDefault="00B426EE">
            <w:r>
              <w:t>Sister Strong</w:t>
            </w:r>
          </w:p>
        </w:tc>
      </w:tr>
      <w:tr w:rsidR="0029057A" w:rsidTr="00BC3A5C">
        <w:trPr>
          <w:trHeight w:val="288"/>
        </w:trPr>
        <w:tc>
          <w:tcPr>
            <w:tcW w:w="636" w:type="dxa"/>
            <w:tcBorders>
              <w:top w:val="single" w:sz="4" w:space="0" w:color="auto"/>
              <w:left w:val="single" w:sz="4" w:space="0" w:color="auto"/>
              <w:bottom w:val="single" w:sz="4" w:space="0" w:color="auto"/>
              <w:right w:val="single" w:sz="4" w:space="0" w:color="auto"/>
            </w:tcBorders>
          </w:tcPr>
          <w:p w:rsidR="0029057A" w:rsidRDefault="0029057A">
            <w:r>
              <w:t>12.</w:t>
            </w:r>
          </w:p>
        </w:tc>
        <w:tc>
          <w:tcPr>
            <w:tcW w:w="6843" w:type="dxa"/>
            <w:tcBorders>
              <w:top w:val="single" w:sz="4" w:space="0" w:color="auto"/>
              <w:left w:val="single" w:sz="4" w:space="0" w:color="auto"/>
              <w:bottom w:val="single" w:sz="4" w:space="0" w:color="auto"/>
              <w:right w:val="single" w:sz="4" w:space="0" w:color="auto"/>
            </w:tcBorders>
          </w:tcPr>
          <w:p w:rsidR="00B62B7B" w:rsidRPr="00B62B7B" w:rsidRDefault="00B426EE">
            <w:r>
              <w:t xml:space="preserve">Meeting adjourned at 12:53pm. Motioned by Sister </w:t>
            </w:r>
            <w:proofErr w:type="spellStart"/>
            <w:r>
              <w:t>Kipot</w:t>
            </w:r>
            <w:proofErr w:type="spellEnd"/>
            <w:r>
              <w:t>/seconded by Brother Cossette. Carried</w:t>
            </w:r>
          </w:p>
        </w:tc>
        <w:tc>
          <w:tcPr>
            <w:tcW w:w="2349" w:type="dxa"/>
            <w:tcBorders>
              <w:top w:val="single" w:sz="4" w:space="0" w:color="auto"/>
              <w:left w:val="single" w:sz="4" w:space="0" w:color="auto"/>
              <w:bottom w:val="single" w:sz="4" w:space="0" w:color="auto"/>
              <w:right w:val="single" w:sz="4" w:space="0" w:color="auto"/>
            </w:tcBorders>
          </w:tcPr>
          <w:p w:rsidR="004817A8" w:rsidRDefault="00B426EE">
            <w:r>
              <w:t>Sister Strong</w:t>
            </w:r>
          </w:p>
        </w:tc>
      </w:tr>
    </w:tbl>
    <w:p w:rsidR="00575383" w:rsidRDefault="00D24432">
      <w:r>
        <w:t xml:space="preserve">  </w:t>
      </w:r>
    </w:p>
    <w:p w:rsidR="00575383" w:rsidRDefault="00575383"/>
    <w:p w:rsidR="00BB0CF7" w:rsidRDefault="00BB0CF7"/>
    <w:p w:rsidR="00575383" w:rsidRDefault="00575383">
      <w:r>
        <w:t>_________________________                                                       ________________________</w:t>
      </w:r>
    </w:p>
    <w:p w:rsidR="004D6F34" w:rsidRDefault="00B426EE">
      <w:r>
        <w:t>Sister Colleen Strong</w:t>
      </w:r>
      <w:r w:rsidR="004D6F34">
        <w:t xml:space="preserve">      </w:t>
      </w:r>
      <w:r w:rsidR="00575383">
        <w:tab/>
      </w:r>
      <w:r w:rsidR="00575383">
        <w:tab/>
      </w:r>
      <w:r w:rsidR="00575383">
        <w:tab/>
      </w:r>
      <w:r w:rsidR="00575383">
        <w:tab/>
        <w:t xml:space="preserve">                     </w:t>
      </w:r>
      <w:r w:rsidR="00DA1778">
        <w:t>Sister Sandra Gallup</w:t>
      </w:r>
      <w:r w:rsidR="00BB0CF7">
        <w:t xml:space="preserve">    </w:t>
      </w:r>
      <w:r w:rsidR="007A39B9">
        <w:t xml:space="preserve"> </w:t>
      </w:r>
    </w:p>
    <w:p w:rsidR="00575383" w:rsidRDefault="007A39B9">
      <w:r>
        <w:t>President</w:t>
      </w:r>
      <w:r w:rsidR="00575383">
        <w:t xml:space="preserve">                                                                            </w:t>
      </w:r>
      <w:r w:rsidR="00B426EE">
        <w:t xml:space="preserve">   </w:t>
      </w:r>
      <w:bookmarkStart w:id="0" w:name="_GoBack"/>
      <w:bookmarkEnd w:id="0"/>
      <w:r w:rsidR="00B426EE">
        <w:t xml:space="preserve">          </w:t>
      </w:r>
      <w:r w:rsidR="00575383">
        <w:t xml:space="preserve"> </w:t>
      </w:r>
      <w:r w:rsidR="00DA1778">
        <w:t>Secretary</w:t>
      </w:r>
      <w:r w:rsidR="00575383">
        <w:t xml:space="preserve">        </w:t>
      </w:r>
    </w:p>
    <w:sectPr w:rsidR="00575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709F"/>
    <w:multiLevelType w:val="hybridMultilevel"/>
    <w:tmpl w:val="6A662328"/>
    <w:lvl w:ilvl="0" w:tplc="9140AB7E">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2625AE"/>
    <w:multiLevelType w:val="hybridMultilevel"/>
    <w:tmpl w:val="2F10F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272FC5"/>
    <w:multiLevelType w:val="hybridMultilevel"/>
    <w:tmpl w:val="ED103838"/>
    <w:lvl w:ilvl="0" w:tplc="5AFABF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D3577C"/>
    <w:multiLevelType w:val="hybridMultilevel"/>
    <w:tmpl w:val="5E4E44E6"/>
    <w:lvl w:ilvl="0" w:tplc="FA680D2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4D1739"/>
    <w:multiLevelType w:val="hybridMultilevel"/>
    <w:tmpl w:val="35B85246"/>
    <w:lvl w:ilvl="0" w:tplc="FA680D2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522EC5"/>
    <w:multiLevelType w:val="hybridMultilevel"/>
    <w:tmpl w:val="E914536C"/>
    <w:lvl w:ilvl="0" w:tplc="A6020CC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FC77E7"/>
    <w:multiLevelType w:val="hybridMultilevel"/>
    <w:tmpl w:val="E1760A54"/>
    <w:lvl w:ilvl="0" w:tplc="1F72D570">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387199"/>
    <w:multiLevelType w:val="hybridMultilevel"/>
    <w:tmpl w:val="32A8AB4E"/>
    <w:lvl w:ilvl="0" w:tplc="9ACE7FB2">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664653"/>
    <w:multiLevelType w:val="hybridMultilevel"/>
    <w:tmpl w:val="721CFD7A"/>
    <w:lvl w:ilvl="0" w:tplc="F244B0A0">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D2"/>
    <w:rsid w:val="00012E96"/>
    <w:rsid w:val="00014D21"/>
    <w:rsid w:val="000258D2"/>
    <w:rsid w:val="00061AE4"/>
    <w:rsid w:val="000859A3"/>
    <w:rsid w:val="0008678B"/>
    <w:rsid w:val="000A58E5"/>
    <w:rsid w:val="000B35D4"/>
    <w:rsid w:val="000C4D94"/>
    <w:rsid w:val="000F1E7F"/>
    <w:rsid w:val="00143A79"/>
    <w:rsid w:val="0017005C"/>
    <w:rsid w:val="00190DE7"/>
    <w:rsid w:val="001A1404"/>
    <w:rsid w:val="001F4806"/>
    <w:rsid w:val="00201A8A"/>
    <w:rsid w:val="002055A2"/>
    <w:rsid w:val="00242FA5"/>
    <w:rsid w:val="00260500"/>
    <w:rsid w:val="0029057A"/>
    <w:rsid w:val="002A51DF"/>
    <w:rsid w:val="002A7CAE"/>
    <w:rsid w:val="002B1582"/>
    <w:rsid w:val="002C04B1"/>
    <w:rsid w:val="002D276C"/>
    <w:rsid w:val="002F0F82"/>
    <w:rsid w:val="00360DF1"/>
    <w:rsid w:val="00364A49"/>
    <w:rsid w:val="003726E0"/>
    <w:rsid w:val="0038168A"/>
    <w:rsid w:val="00382AF1"/>
    <w:rsid w:val="003952AF"/>
    <w:rsid w:val="003A0429"/>
    <w:rsid w:val="003D2974"/>
    <w:rsid w:val="003D72B5"/>
    <w:rsid w:val="003F1F8F"/>
    <w:rsid w:val="00414D44"/>
    <w:rsid w:val="00470637"/>
    <w:rsid w:val="0047533C"/>
    <w:rsid w:val="004817A8"/>
    <w:rsid w:val="004D6F34"/>
    <w:rsid w:val="004E38D0"/>
    <w:rsid w:val="00503C85"/>
    <w:rsid w:val="005079BE"/>
    <w:rsid w:val="00520F56"/>
    <w:rsid w:val="005313E7"/>
    <w:rsid w:val="00575383"/>
    <w:rsid w:val="00587050"/>
    <w:rsid w:val="005B14CB"/>
    <w:rsid w:val="005D75AF"/>
    <w:rsid w:val="005E1161"/>
    <w:rsid w:val="005F2CC9"/>
    <w:rsid w:val="006064A8"/>
    <w:rsid w:val="006800D2"/>
    <w:rsid w:val="006844C5"/>
    <w:rsid w:val="006B49EA"/>
    <w:rsid w:val="006D09E9"/>
    <w:rsid w:val="00702DC9"/>
    <w:rsid w:val="00767D6F"/>
    <w:rsid w:val="007A39B9"/>
    <w:rsid w:val="007B11E7"/>
    <w:rsid w:val="00821C40"/>
    <w:rsid w:val="008813B7"/>
    <w:rsid w:val="008A318E"/>
    <w:rsid w:val="008A3F28"/>
    <w:rsid w:val="008B12DA"/>
    <w:rsid w:val="008B4D61"/>
    <w:rsid w:val="008C1A30"/>
    <w:rsid w:val="008E4D9A"/>
    <w:rsid w:val="008E7FD7"/>
    <w:rsid w:val="00917DB9"/>
    <w:rsid w:val="0094005B"/>
    <w:rsid w:val="00964CD5"/>
    <w:rsid w:val="00973C03"/>
    <w:rsid w:val="00982531"/>
    <w:rsid w:val="009E26D2"/>
    <w:rsid w:val="009E4310"/>
    <w:rsid w:val="00A0235A"/>
    <w:rsid w:val="00A1428C"/>
    <w:rsid w:val="00A36123"/>
    <w:rsid w:val="00A45BAD"/>
    <w:rsid w:val="00AA0106"/>
    <w:rsid w:val="00AF328D"/>
    <w:rsid w:val="00AF745C"/>
    <w:rsid w:val="00B04BDF"/>
    <w:rsid w:val="00B15A57"/>
    <w:rsid w:val="00B426EE"/>
    <w:rsid w:val="00B47DF8"/>
    <w:rsid w:val="00B61481"/>
    <w:rsid w:val="00B62B7B"/>
    <w:rsid w:val="00BB0CF7"/>
    <w:rsid w:val="00BC1965"/>
    <w:rsid w:val="00BC3A5C"/>
    <w:rsid w:val="00BE5419"/>
    <w:rsid w:val="00C02E42"/>
    <w:rsid w:val="00C603CA"/>
    <w:rsid w:val="00C62505"/>
    <w:rsid w:val="00C6280E"/>
    <w:rsid w:val="00CA60E7"/>
    <w:rsid w:val="00CB1DB7"/>
    <w:rsid w:val="00D10553"/>
    <w:rsid w:val="00D1136A"/>
    <w:rsid w:val="00D239F6"/>
    <w:rsid w:val="00D24432"/>
    <w:rsid w:val="00D52463"/>
    <w:rsid w:val="00D85488"/>
    <w:rsid w:val="00DA1778"/>
    <w:rsid w:val="00DA29FF"/>
    <w:rsid w:val="00DB643F"/>
    <w:rsid w:val="00DE5FE8"/>
    <w:rsid w:val="00E213D2"/>
    <w:rsid w:val="00E21568"/>
    <w:rsid w:val="00E82C46"/>
    <w:rsid w:val="00EC15C5"/>
    <w:rsid w:val="00EF6AB4"/>
    <w:rsid w:val="00F110C5"/>
    <w:rsid w:val="00F11A90"/>
    <w:rsid w:val="00F1757E"/>
    <w:rsid w:val="00F2669C"/>
    <w:rsid w:val="00F47770"/>
    <w:rsid w:val="00F70D3F"/>
    <w:rsid w:val="00F95A9E"/>
    <w:rsid w:val="00FA1FD0"/>
    <w:rsid w:val="00FA6100"/>
    <w:rsid w:val="00FD276D"/>
    <w:rsid w:val="00FE04DF"/>
    <w:rsid w:val="00FE6413"/>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D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D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C61B-64EA-40FC-8118-776B376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 Issel</cp:lastModifiedBy>
  <cp:revision>13</cp:revision>
  <dcterms:created xsi:type="dcterms:W3CDTF">2019-05-20T23:53:00Z</dcterms:created>
  <dcterms:modified xsi:type="dcterms:W3CDTF">2019-05-21T03:07:00Z</dcterms:modified>
</cp:coreProperties>
</file>