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xml" ContentType="application/vnd.openxmlformats-officedocument.wordprocessingml.comment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734" w:rsidRPr="008318F1" w:rsidRDefault="00864734" w:rsidP="00864734">
      <w:pPr>
        <w:keepNext/>
        <w:outlineLvl w:val="2"/>
        <w:rPr>
          <w:rFonts w:eastAsia="Times New Roman"/>
          <w:sz w:val="20"/>
          <w:szCs w:val="20"/>
          <w:lang/>
        </w:rPr>
      </w:pPr>
      <w:bookmarkStart w:id="0" w:name="_GoBack"/>
      <w:bookmarkEnd w:id="0"/>
    </w:p>
    <w:p w:rsidR="00864734" w:rsidRPr="008318F1" w:rsidRDefault="00864734" w:rsidP="00864734">
      <w:pPr>
        <w:keepNext/>
        <w:outlineLvl w:val="2"/>
        <w:rPr>
          <w:rFonts w:eastAsia="Times New Roman"/>
          <w:sz w:val="20"/>
          <w:szCs w:val="20"/>
          <w:lang/>
        </w:rPr>
      </w:pPr>
    </w:p>
    <w:p w:rsidR="00864734" w:rsidRPr="008318F1" w:rsidRDefault="00864734" w:rsidP="00864734">
      <w:pPr>
        <w:keepNext/>
        <w:outlineLvl w:val="2"/>
        <w:rPr>
          <w:rFonts w:eastAsia="Times New Roman"/>
          <w:sz w:val="20"/>
          <w:szCs w:val="20"/>
          <w:lang/>
        </w:rPr>
      </w:pPr>
    </w:p>
    <w:p w:rsidR="00864734" w:rsidRPr="008318F1" w:rsidRDefault="00ED4884" w:rsidP="00864734">
      <w:pPr>
        <w:keepNext/>
        <w:outlineLvl w:val="2"/>
        <w:rPr>
          <w:rFonts w:eastAsia="Times New Roman"/>
          <w:sz w:val="20"/>
          <w:szCs w:val="20"/>
          <w:lang/>
        </w:rPr>
      </w:pPr>
      <w:r>
        <w:rPr>
          <w:rFonts/>
          <w:sz w:val="20"/>
        </w:rPr>
        <w:t>Décembre 2015</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734" w:rsidRPr="008318F1" w:rsidRDefault="00864734" w:rsidP="00864734">
      <w:pPr>
        <w:rPr>
          <w:rFonts w:eastAsia="Times New Roman"/>
          <w:szCs w:val="24"/>
          <w:lang/>
        </w:rPr>
      </w:pPr>
    </w:p>
    <w:p w:rsidR="00864734" w:rsidRPr="008318F1" w:rsidRDefault="00864734" w:rsidP="00323937">
      <w:pPr>
        <w:keepNext/>
        <w:jc w:val="center"/>
        <w:outlineLvl w:val="2"/>
        <w:rPr>
          <w:rFonts w:eastAsia="Times New Roman"/>
          <w:b/>
          <w:sz w:val="32"/>
          <w:szCs w:val="32"/>
          <w:lang/>
        </w:rPr>
      </w:pPr>
      <w:r>
        <w:rPr>
          <w:rFonts/>
          <w:b/>
          <w:sz w:val="32"/>
        </w:rPr>
        <w:t>Rapport sur la santé et la sécurité</w:t>
      </w:r>
    </w:p>
    <w:p w:rsidR="00864734" w:rsidRPr="008318F1" w:rsidRDefault="00864734" w:rsidP="00864734">
      <w:pPr>
        <w:rPr>
          <w:rFonts w:eastAsia="Times New Roman"/>
          <w:szCs w:val="24"/>
          <w:lang/>
        </w:rPr>
      </w:pPr>
      <w:r>
        <w:t>Terry Kiley</w:t>
      </w:r>
    </w:p>
    <w:p w:rsidR="00864734" w:rsidRPr="008318F1" w:rsidRDefault="00864734" w:rsidP="00864734">
      <w:pPr>
        <w:rPr>
          <w:rFonts w:eastAsia="Times New Roman"/>
          <w:szCs w:val="24"/>
          <w:lang/>
        </w:rPr>
      </w:pPr>
      <w:r>
        <w:t>BPR, Santé et sécurité</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E1B06" w:rsidRPr="008318F1" w:rsidRDefault="00AE1B06" w:rsidP="00864734">
      <w:pPr>
        <w:rPr>
          <w:rFonts w:eastAsia="Times New Roman"/>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E1B06" w:rsidRPr="008318F1" w:rsidRDefault="00AE1B06" w:rsidP="00864734">
      <w:pPr>
        <w:rPr>
          <w:rFonts w:eastAsia="Times New Roman"/>
          <w:szCs w:val="24"/>
          <w:lang/>
        </w:rPr>
      </w:pPr>
    </w:p>
    <w:p w:rsidR="00864734" w:rsidRPr="008318F1" w:rsidRDefault="00864734" w:rsidP="00864734">
      <w:pPr>
        <w:rPr>
          <w:rFonts w:eastAsia="Times New Roman"/>
          <w:szCs w:val="24"/>
          <w:lang/>
        </w:rPr>
      </w:pPr>
      <w:r>
        <w:t xml:space="preserve"> </w:t>
      </w:r>
      <w:r>
        <w:t xml:space="preserve">Mon rapport à titre de BPR en matière de santé et sécurité porte sur la période de mai à décembre 2015.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734" w:rsidRPr="008318F1" w:rsidRDefault="00864734" w:rsidP="00864734">
      <w:pPr>
        <w:rPr>
          <w:rFonts w:eastAsia="Times New Roman"/>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734" w:rsidRPr="008318F1" w:rsidRDefault="00864734" w:rsidP="00864734">
      <w:pPr>
        <w:rPr>
          <w:rFonts w:eastAsia="Times New Roman"/>
          <w:szCs w:val="24"/>
          <w:lang/>
        </w:rPr>
      </w:pPr>
    </w:p>
    <w:p w:rsidR="00864734" w:rsidRPr="008318F1" w:rsidRDefault="00864734" w:rsidP="00864734">
      <w:pPr>
        <w:rPr>
          <w:rFonts w:eastAsia="Times New Roman"/>
          <w:b/>
          <w:szCs w:val="24"/>
          <w:lang/>
        </w:rPr>
      </w:pPr>
      <w:r>
        <w:rPr>
          <w:rFonts/>
          <w:b/>
        </w:rPr>
        <w:t xml:space="preserve">Points de discussion pour le CNOSS :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171620" w:rsidRPr="008318F1" w:rsidRDefault="00171620" w:rsidP="00171620">
      <w:pPr>
        <w:pStyle w:val="ListParagraph"/>
        <w:tabs>
          <w:tab w:val="left" w:pos="567"/>
        </w:tabs>
        <w:ind w:left="0"/>
        <w:rPr>
          <w:b/>
          <w:lang/>
        </w:rPr>
      </w:pPr>
    </w:p>
    <w:p w:rsidR="00AE1B06" w:rsidRPr="008318F1" w:rsidRDefault="00171620" w:rsidP="00171620">
      <w:pPr>
        <w:pStyle w:val="ListParagraph"/>
        <w:tabs>
          <w:tab w:val="left" w:pos="567"/>
        </w:tabs>
        <w:ind w:left="0"/>
        <w:rPr>
          <w:b/>
          <w:lang/>
        </w:rPr>
      </w:pPr>
      <w:r>
        <w:rPr>
          <w:b/>
        </w:rPr>
        <w:t xml:space="preserve"> </w:t>
      </w:r>
    </w:p>
    <w:p w:rsidR="006E3DAF" w:rsidRPr="008318F1" w:rsidRDefault="00171620" w:rsidP="00171620">
      <w:pPr>
        <w:pStyle w:val="ListParagraph"/>
        <w:tabs>
          <w:tab w:val="left" w:pos="567"/>
        </w:tabs>
        <w:ind w:left="0"/>
      </w:pPr>
      <w:r>
        <w:rPr>
          <w:b/>
        </w:rPr>
        <w:t xml:space="preserve"> </w:t>
      </w:r>
      <w:r>
        <w:t xml:space="preserve">  </w:t>
      </w:r>
      <w:r>
        <w:t xml:space="preserve">Refus de travailler à l'arsenal maritime de la BFC de Halifax. </w:t>
      </w:r>
      <w:r>
        <w:t xml:space="preserve">Le test opérationnel de l'enceinte de l'écoutille du sous-marin a été effectué et a échoué. </w:t>
      </w:r>
      <w:r>
        <w:t xml:space="preserve">Ce n'était pas le résultat attendu. </w:t>
      </w:r>
      <w:r>
        <w:t xml:space="preserve">Les employés ont été informés et participent à la recherche d'une solution appropriée pour résoudre le problème. </w:t>
      </w:r>
      <w:r>
        <w:t>Par conséquent, des mesures temporaires sont de nouveau en place afin d'assurer la sécurité de nos membres qui travaillent à bord de sous-marins, telles que le recours aux services d'une sentinelle qualifiée pour vérifier la fermeture d'une écoutille.</w:t>
      </w:r>
    </w:p>
    <w:p w:rsidR="00EE03A1" w:rsidRPr="008318F1" w:rsidRDefault="00EE03A1" w:rsidP="00171620">
      <w:pPr>
        <w:rPr>
          <w:lang/>
        </w:rPr>
      </w:pPr>
      <w:r>
        <w:t xml:space="preserve"> </w:t>
      </w:r>
    </w:p>
    <w:p w:rsidR="00171620" w:rsidRPr="008318F1" w:rsidRDefault="00EE03A1" w:rsidP="00171620">
      <w:r>
        <w:t xml:space="preserve">   </w:t>
      </w:r>
      <w:r>
        <w:t xml:space="preserve">L'Armée a aussi fait le point sur la caserne de la BFC Wainwright concernant un refus de travailler.  </w:t>
      </w:r>
      <w:r>
        <w:t>Les travaux ont été exécutés, et la caserne est considérée comme étant conforme.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171620" w:rsidRPr="008318F1" w:rsidRDefault="00171620" w:rsidP="008C44EA">
      <w:pPr>
        <w:rPr>
          <w:rFonts w:eastAsia="Times New Roman"/>
          <w:b/>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C44EA" w:rsidRPr="008318F1" w:rsidRDefault="008C44EA" w:rsidP="008C44EA">
      <w:pPr>
        <w:rPr>
          <w:rFonts w:eastAsia="Times New Roman"/>
          <w:b/>
          <w:szCs w:val="24"/>
          <w:lang/>
        </w:rPr>
      </w:pPr>
    </w:p>
    <w:p w:rsidR="00864734" w:rsidRPr="008318F1" w:rsidRDefault="00864734" w:rsidP="00864734">
      <w:pPr>
        <w:rPr>
          <w:rFonts w:eastAsia="Times New Roman"/>
          <w:b/>
          <w:szCs w:val="24"/>
          <w:lang/>
        </w:rPr>
      </w:pPr>
      <w:r>
        <w:rPr>
          <w:rFonts/>
          <w:b/>
        </w:rPr>
        <w:t xml:space="preserve">Tout refus de travailler doit être signalé afin d'être analysé par le CNOSS. </w:t>
      </w:r>
      <w:r>
        <w:rPr>
          <w:rFonts/>
          <w:b/>
        </w:rPr>
        <w:t xml:space="preserve">Les refus de travailler seront inscrits dans le rapport annuel du directeur de la Sécurité générale à l'intention du Comité.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734" w:rsidRPr="008318F1" w:rsidRDefault="00864734" w:rsidP="00864734">
      <w:pPr>
        <w:rPr>
          <w:rFonts w:eastAsia="Times New Roman"/>
          <w:b/>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734" w:rsidRPr="008318F1" w:rsidRDefault="00864734" w:rsidP="00864734">
      <w:pPr>
        <w:rPr>
          <w:rFonts w:eastAsia="Times New Roman"/>
          <w:b/>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E1B06" w:rsidRPr="008318F1" w:rsidRDefault="00AE1B06" w:rsidP="00864734">
      <w:pPr>
        <w:rPr>
          <w:rFonts w:eastAsia="Times New Roman"/>
          <w:b/>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AE1B06" w:rsidRPr="008318F1" w:rsidRDefault="00AE1B06" w:rsidP="00864734">
      <w:pPr>
        <w:rPr>
          <w:rFonts w:eastAsia="Times New Roman"/>
          <w:b/>
          <w:szCs w:val="24"/>
          <w:lang/>
        </w:rPr>
      </w:pPr>
    </w:p>
    <w:p w:rsidR="005A1CC5" w:rsidRPr="008318F1" w:rsidRDefault="00864734" w:rsidP="00D236E7">
      <w:pPr>
        <w:rPr>
          <w:rFonts w:eastAsia="Times New Roman"/>
          <w:b/>
          <w:szCs w:val="24"/>
          <w:lang/>
        </w:rPr>
      </w:pPr>
      <w:r>
        <w:rPr>
          <w:rFonts/>
          <w:b/>
        </w:rPr>
        <w:t>Prévention de la violence en milieu de travail</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C6107" w:rsidRPr="008318F1" w:rsidRDefault="005C6107" w:rsidP="005A1CC5">
      <w:pPr>
        <w:pStyle w:val="ListParagraph"/>
        <w:tabs>
          <w:tab w:val="left" w:pos="567"/>
        </w:tabs>
        <w:ind w:left="0"/>
        <w:rPr>
          <w:bCs/>
        </w:rPr>
      </w:pPr>
    </w:p>
    <w:p w:rsidR="005C6107" w:rsidRPr="008318F1" w:rsidRDefault="00D214F7" w:rsidP="00D214F7">
      <w:pPr>
        <w:tabs>
          <w:tab w:val="left" w:pos="567"/>
        </w:tabs>
        <w:rPr>
          <w:bCs/>
        </w:rPr>
      </w:pPr>
      <w:r>
        <w:t xml:space="preserve">Lors de l'examen périodique, un groupe de travail sur la prévention de la violence en milieu de travail, composé de représentants du DSG, du Ministère, des employés et du syndicat, s’est penché sur la politique en vertu du Programme de sécurité générale.  </w:t>
      </w:r>
      <w:r>
        <w:t xml:space="preserve">M. Fabian Murphy, premier vice-président exécutif national du Syndicat de l'agriculture, a été nommé au groupe de travail par les représentants des employés. </w:t>
      </w:r>
      <w:r>
        <w:t xml:space="preserve">Le comité consultatif sur la SST a examiné la politique modifiée et formulé des commentaires qui seront pris en considération et soumis à nouveau au groupe de travail. </w:t>
      </w:r>
      <w:r>
        <w:t xml:space="preserve">Le groupe de travail a demandé l'ajout de la définition du terme « harcèlement » aux fins de référence, puisque le terme « violence en milieu de travail » est défini dans la politique sur le harcèlement.  </w:t>
      </w:r>
    </w:p>
    <w:p w:rsidR="005C6107" w:rsidRPr="008318F1" w:rsidRDefault="005C6107" w:rsidP="00D214F7">
      <w:pPr>
        <w:tabs>
          <w:tab w:val="left" w:pos="567"/>
        </w:tabs>
        <w:rPr>
          <w:bCs/>
        </w:rPr>
      </w:pPr>
      <w:r>
        <w:t xml:space="preserve"> </w:t>
      </w:r>
      <w:r>
        <w:t>Les documents définitifs seront réacheminés au CNOSS hors réunion aux fins de révision finale et dans le but que les améliorations nécessaires soient apportées au Programme de sécurité générale.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C6107" w:rsidRPr="008318F1" w:rsidRDefault="005C6107" w:rsidP="005C6107">
      <w:pPr>
        <w:pStyle w:val="ListParagraph"/>
        <w:tabs>
          <w:tab w:val="left" w:pos="567"/>
        </w:tabs>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C6107" w:rsidRPr="008318F1" w:rsidRDefault="005C6107" w:rsidP="00D236E7">
      <w:pPr>
        <w:tabs>
          <w:tab w:val="left" w:pos="567"/>
        </w:tabs>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C6107" w:rsidRPr="008318F1" w:rsidRDefault="005C6107" w:rsidP="005C6107">
      <w:pPr>
        <w:pStyle w:val="ListParagraph"/>
        <w:tabs>
          <w:tab w:val="left" w:pos="567"/>
        </w:tabs>
        <w:rPr>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A7047" w:rsidRPr="008318F1" w:rsidRDefault="005A7047" w:rsidP="00F02A80">
      <w:pPr>
        <w:tabs>
          <w:tab w:val="left" w:pos="567"/>
        </w:tabs>
        <w:rPr>
          <w:b/>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A7047" w:rsidRPr="008318F1" w:rsidRDefault="005A7047" w:rsidP="00F02A80">
      <w:pPr>
        <w:tabs>
          <w:tab w:val="left" w:pos="567"/>
        </w:tabs>
        <w:rPr>
          <w:b/>
          <w:bCs/>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A7047" w:rsidRPr="008318F1" w:rsidRDefault="005A7047" w:rsidP="00F02A80">
      <w:pPr>
        <w:tabs>
          <w:tab w:val="left" w:pos="567"/>
        </w:tabs>
        <w:rPr>
          <w:b/>
          <w:bCs/>
        </w:rPr>
      </w:pPr>
    </w:p>
    <w:p w:rsidR="005C6107" w:rsidRPr="008318F1" w:rsidRDefault="005C6107" w:rsidP="00F02A80">
      <w:pPr>
        <w:tabs>
          <w:tab w:val="left" w:pos="567"/>
        </w:tabs>
        <w:rPr>
          <w:b/>
          <w:bCs/>
        </w:rPr>
      </w:pPr>
      <w:r>
        <w:rPr>
          <w:b/>
        </w:rPr>
        <w:t>Comités locaux sur la santé et la sécurité et représentants</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C6107" w:rsidRPr="008318F1" w:rsidRDefault="005C6107" w:rsidP="005C6107">
      <w:pPr>
        <w:pStyle w:val="ListParagraph"/>
        <w:tabs>
          <w:tab w:val="left" w:pos="567"/>
        </w:tabs>
        <w:rPr>
          <w:bCs/>
        </w:rPr>
      </w:pPr>
    </w:p>
    <w:p w:rsidR="005C6107" w:rsidRPr="008318F1" w:rsidRDefault="005C6107" w:rsidP="007B71E1">
      <w:pPr>
        <w:tabs>
          <w:tab w:val="left" w:pos="567"/>
        </w:tabs>
        <w:rPr>
          <w:bCs/>
        </w:rPr>
      </w:pPr>
      <w:r>
        <w:t>Le 1</w:t>
      </w:r>
      <w:r>
        <w:rPr>
          <w:vertAlign w:val="superscript"/>
        </w:rPr>
        <w:t>er</w:t>
      </w:r>
      <w:r>
        <w:t xml:space="preserve"> juillet 2015, le gouvernement du Canada a publié le nouveau règlement sur les comités dans le Règlement canadien sur la santé et la sécurité au travail. </w:t>
      </w:r>
      <w:r>
        <w:t xml:space="preserve">Le directeur de la Sécurité générale a effectué une analyse des répercussions et a conclu que le ministère de la Défense ne subirait aucune répercussion importante. </w:t>
      </w:r>
      <w:r>
        <w:t xml:space="preserve">Les répercussions mineures comprennent : la nécessité de s'assurer que notre formation sur la sécurité correspond aux éléments de formation exigés et de mettre à jour les instruments de politique et les documents pour tenir compte des changements. </w:t>
      </w:r>
      <w:r>
        <w:t xml:space="preserve">Il a été constaté que le Ministère n'a pas défini un cheminement spécifique pour la formation du personnel et des représentants des comités locaux sur la santé et la sécurité et la formation du CNOSS dans le Programme de formation concernant la sécurité générale. </w:t>
      </w:r>
      <w:r>
        <w:t>Il sera ajouté dans le cadre de l'examen du programme de formation.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5C6107" w:rsidRPr="008318F1" w:rsidRDefault="005C6107" w:rsidP="005C6107">
      <w:pPr>
        <w:pStyle w:val="ListParagraph"/>
        <w:tabs>
          <w:tab w:val="left" w:pos="567"/>
        </w:tabs>
        <w:rPr>
          <w:bCs/>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41CB3" w:rsidRPr="008318F1" w:rsidRDefault="00741CB3" w:rsidP="00F36FCA">
      <w:pPr>
        <w:tabs>
          <w:tab w:val="left" w:pos="567"/>
        </w:tabs>
        <w:rPr>
          <w:rFonts w:eastAsia="Times New Roman"/>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41CB3" w:rsidRPr="008318F1" w:rsidRDefault="00741CB3" w:rsidP="00F36FCA">
      <w:pPr>
        <w:tabs>
          <w:tab w:val="left" w:pos="567"/>
        </w:tabs>
        <w:rPr>
          <w:rFonts w:eastAsia="Times New Roman"/>
          <w:szCs w:val="24"/>
          <w:lang/>
        </w:rPr>
      </w:pPr>
    </w:p>
    <w:p w:rsidR="00741CB3" w:rsidRPr="008318F1" w:rsidRDefault="00741CB3" w:rsidP="00741CB3">
      <w:pPr>
        <w:rPr>
          <w:rFonts w:eastAsia="Times New Roman"/>
          <w:b/>
          <w:bCs/>
          <w:szCs w:val="24"/>
          <w:lang/>
        </w:rPr>
      </w:pPr>
      <w:r>
        <w:rPr>
          <w:rFonts/>
          <w:b/>
        </w:rPr>
        <w:t>Programme national de formation</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41CB3" w:rsidRPr="008318F1" w:rsidRDefault="00741CB3" w:rsidP="00741CB3">
      <w:pPr>
        <w:rPr>
          <w:rFonts w:eastAsia="Times New Roman"/>
          <w:b/>
          <w:bCs/>
          <w:szCs w:val="24"/>
          <w:u w:val="single"/>
          <w:lang/>
        </w:rPr>
      </w:pPr>
    </w:p>
    <w:p w:rsidR="00D330F1" w:rsidRPr="008318F1" w:rsidRDefault="005A1CC5" w:rsidP="00D330F1">
      <w:pPr>
        <w:tabs>
          <w:tab w:val="left" w:pos="567"/>
        </w:tabs>
        <w:rPr>
          <w:bCs/>
        </w:rPr>
      </w:pPr>
      <w:r>
        <w:t xml:space="preserve"> </w:t>
      </w:r>
      <w:r>
        <w:t xml:space="preserve">Le contrat en vigueur concernant le Programme national de formation sur la sécurité générale prend fin, et un nouveau contrat sera affiché. </w:t>
      </w:r>
      <w:r>
        <w:t xml:space="preserve">Une offre a été reçue et on a demandé à TPSGC de participer aux négociations concernant les tarifs proposés. </w:t>
      </w:r>
      <w:r>
        <w:t xml:space="preserve">Le directeur de la Sécurité générale espère avoir un contrat en mains dans les prochaines semaines. </w:t>
      </w:r>
      <w:r>
        <w:t>Une fois le nouveau contrat en vigueur, une formation des membres du CNOSS aura lieu.</w:t>
      </w:r>
    </w:p>
    <w:p w:rsidR="00741CB3" w:rsidRPr="008318F1" w:rsidRDefault="00D330F1" w:rsidP="00D330F1">
      <w:pPr>
        <w:tabs>
          <w:tab w:val="left" w:pos="567"/>
        </w:tabs>
        <w:rPr>
          <w:rFonts w:eastAsia="Times New Roman"/>
          <w:bCs/>
          <w:szCs w:val="24"/>
          <w:lang/>
        </w:rPr>
      </w:pPr>
      <w:r>
        <w:t xml:space="preserve">Les cours sur le Système d'information sur les matières dangereuses utilisées au travail (SIMDUT) et sur la sensibilisation au retour au travail sont maintenant disponibles sur le réseau d'apprentissage du MDN. </w:t>
      </w:r>
      <w:r>
        <w:t>La prestation du CGS se poursuivra jusqu'à ce qu'un nouveau contrat soit en place.</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C928D1" w:rsidRPr="008318F1" w:rsidRDefault="00C928D1" w:rsidP="005A1CC5">
      <w:pPr>
        <w:tabs>
          <w:tab w:val="left" w:pos="567"/>
        </w:tabs>
        <w:rPr>
          <w:rFonts w:eastAsia="Times New Roman"/>
          <w:bCs/>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42140F" w:rsidRPr="008318F1" w:rsidRDefault="0042140F" w:rsidP="005A1CC5">
      <w:pPr>
        <w:tabs>
          <w:tab w:val="left" w:pos="567"/>
        </w:tabs>
        <w:rPr>
          <w:rFonts w:eastAsia="Times New Roman"/>
          <w:b/>
          <w:bCs/>
          <w:szCs w:val="24"/>
          <w:lang/>
        </w:rPr>
      </w:pPr>
    </w:p>
    <w:p w:rsidR="00C928D1" w:rsidRPr="008318F1" w:rsidRDefault="003E08E6" w:rsidP="005A1CC5">
      <w:pPr>
        <w:tabs>
          <w:tab w:val="left" w:pos="567"/>
        </w:tabs>
        <w:rPr>
          <w:rFonts w:eastAsia="Times New Roman"/>
          <w:b/>
          <w:bCs/>
          <w:szCs w:val="24"/>
          <w:lang/>
        </w:rPr>
      </w:pPr>
      <w:r>
        <w:rPr>
          <w:rFonts/>
          <w:b/>
        </w:rPr>
        <w:t>Programme de sécurité des RF de la MRC</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741CB3" w:rsidRPr="008318F1" w:rsidRDefault="00741CB3" w:rsidP="005A1CC5">
      <w:pPr>
        <w:rPr>
          <w:rFonts w:eastAsia="Times New Roman"/>
          <w:b/>
          <w:szCs w:val="24"/>
          <w:u w:val="single"/>
          <w:lang/>
        </w:rPr>
      </w:pPr>
    </w:p>
    <w:p w:rsidR="004A6933" w:rsidRPr="008318F1" w:rsidRDefault="005A1CC5" w:rsidP="0042140F">
      <w:pPr>
        <w:tabs>
          <w:tab w:val="left" w:pos="567"/>
        </w:tabs>
        <w:rPr>
          <w:rFonts w:eastAsia="Times New Roman"/>
          <w:szCs w:val="24"/>
          <w:lang/>
        </w:rPr>
      </w:pPr>
      <w:r>
        <w:t xml:space="preserve"> </w:t>
      </w:r>
      <w:r>
        <w:t xml:space="preserve">La MRC commence le déploiement d'un environnement contrôlé de sécurité des RF pour tous les navires en mer ou à quai. </w:t>
      </w:r>
      <w:r>
        <w:t xml:space="preserve">Les calculs en cas d'émetteurs multiples, des intensités de champ des RF et de l'exposition à laquelle les employés sont soumis, ainsi que l'étude des manières de gérer les risques, ont occasionné des délais. </w:t>
      </w:r>
      <w:r>
        <w:t xml:space="preserve">Cette initiative assurera la conformité au code de sécurité 6 de Santé Canada.  </w:t>
      </w:r>
      <w:r>
        <w:t xml:space="preserve">Une séance d'information sur la sensibilisation à l'exposition sécuritaire aux RF sera offerte aux employés, invités, visiteurs et entrepreneurs de l'IMF. </w:t>
      </w:r>
      <w:r>
        <w:t xml:space="preserve">Les groupes de travail de l'IMF sur les RF tiennent des rencontres sur les deux côtes, et une réunion du groupe de travail de la MRC est prévue à Ottawa en janvier. </w:t>
      </w:r>
      <w:r>
        <w:t xml:space="preserve">À la conclusion de ses travaux, le groupe de travail de la MRC mettra à jour son application de la politique de sécurité des RF du MDN.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42140F" w:rsidRPr="008318F1" w:rsidRDefault="0042140F" w:rsidP="00323937">
      <w:pPr>
        <w:tabs>
          <w:tab w:val="left" w:pos="567"/>
        </w:tabs>
        <w:rPr>
          <w:rFonts w:eastAsia="Times New Roman"/>
          <w:bCs/>
          <w:szCs w:val="24"/>
          <w:lang/>
        </w:rPr>
      </w:pPr>
    </w:p>
    <w:p w:rsidR="004A6933" w:rsidRPr="008318F1" w:rsidRDefault="004A6933" w:rsidP="004A6933">
      <w:pPr>
        <w:tabs>
          <w:tab w:val="left" w:pos="567"/>
        </w:tabs>
        <w:rPr>
          <w:rFonts w:eastAsia="Times New Roman"/>
          <w:bCs/>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734" w:rsidRPr="008318F1" w:rsidRDefault="00864734" w:rsidP="00864734">
      <w:pPr>
        <w:rPr>
          <w:rFonts w:eastAsia="Times New Roman"/>
          <w:szCs w:val="24"/>
          <w:lang/>
        </w:rPr>
      </w:pPr>
    </w:p>
    <w:p w:rsidR="00864734" w:rsidRPr="008318F1" w:rsidRDefault="00864734" w:rsidP="00864734">
      <w:pPr>
        <w:rPr>
          <w:rFonts w:eastAsia="Times New Roman"/>
          <w:szCs w:val="24"/>
          <w:lang/>
        </w:rPr>
      </w:pPr>
      <w:r>
        <w:t xml:space="preserve"> </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734" w:rsidRPr="008318F1" w:rsidRDefault="00864734" w:rsidP="00864734">
      <w:pPr>
        <w:rPr>
          <w:rFonts w:eastAsia="Times New Roman"/>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864734" w:rsidRPr="008318F1" w:rsidRDefault="00864734" w:rsidP="00864734">
      <w:pPr>
        <w:rPr>
          <w:rFonts w:eastAsia="Times New Roman"/>
          <w:szCs w:val="24"/>
          <w:lang/>
        </w:rPr>
      </w:pP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4387D" w:rsidRPr="008318F1" w:rsidRDefault="00E4387D">
      <w:pPr>
        <w:rPr>
          <w:lang/>
        </w:rPr>
      </w:pPr>
    </w:p>
    <w:sectP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E4387D" w:rsidRPr="008318F1">
      <w:headerReference w:type="default" r:id="rId7"/>
      <w:pgSz w:w="12240" w:h="15840"/>
      <w:pgMar w:top="1440" w:right="1440" w:bottom="1440" w:left="1440" w:header="720" w:footer="720" w:gutter="0"/>
      <w:cols w:space="720"/>
      <w:docGrid w:linePitch="360"/>
    </w:sectPr>
  </w:body>
</w:document>
</file>

<file path=word/comments.xml><?xml version="1.0" encoding="utf-8"?>
<w:comment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w:comments>
</file>

<file path=word/endnotes.xml><?xml version="1.0" encoding="utf-8"?>
<w:end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p="http://schemas.openxmlformats.org/presentationml/2006/main"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endnote xmlns:w15="http://schemas.microsoft.com/office/word/2012/wordml" w:type="separator" w:id="-1">
    <w:p w:rsidR="00413A9A" w:rsidRDefault="00413A9A" w:rsidP="00315509">
      <w:pPr/>
      <w:r>
        <w:separator/>
      </w:r>
    </w:p>
  </w:endnote>
  <w:endnote xmlns:w15="http://schemas.microsoft.com/office/word/2012/wordml" w:type="continuationSeparator" w:id="0">
    <w:p w:rsidR="00413A9A" w:rsidRDefault="00413A9A" w:rsidP="00315509">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http://schemas.openxmlformats.org/wordprocessingml/2006/main"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14="http://schemas.microsoft.com/office/word/2010/wordml" xmlns:wne="http://schemas.microsoft.com/office/word/2006/wordml" xmlns:a="http://schemas.openxmlformats.org/drawingml/2006/main" xmlns:pic="http://schemas.openxmlformats.org/drawingml/2006/picture" xmlns:dgm="http://schemas.openxmlformats.org/drawingml/2006/diagram" xmlns:c="http://schemas.openxmlformats.org/drawingml/2006/chart" xmlns:wpc="http://schemas.microsoft.com/office/word/2010/wordprocessingCanvas" xmlns:mc="http://schemas.openxmlformats.org/markup-compatibility/2006" xmlns:wp14="http://schemas.microsoft.com/office/word/2010/wordprocessingDrawing" xmlns:wpg="http://schemas.microsoft.com/office/word/2010/wordprocessingGroup" xmlns:wpi="http://schemas.microsoft.com/office/word/2010/wordprocessingInk" xmlns:wps="http://schemas.microsoft.com/office/word/2010/wordprocessingShape">
  <w:footnote xmlns:w15="http://schemas.microsoft.com/office/word/2012/wordml" w:type="separator" w:id="-1">
    <w:p w:rsidR="00413A9A" w:rsidRDefault="00413A9A" w:rsidP="00315509">
      <w:pPr/>
      <w:r>
        <w:separator/>
      </w:r>
    </w:p>
  </w:footnote>
  <w:footnote xmlns:w15="http://schemas.microsoft.com/office/word/2012/wordml" w:type="continuationSeparator" w:id="0">
    <w:p w:rsidR="00413A9A" w:rsidRDefault="00413A9A" w:rsidP="00315509">
      <w:pPr/>
      <w:r>
        <w:continuationSeparator/>
      </w:r>
    </w:p>
  </w:footnote>
</w:footnotes>
</file>

<file path=word/header1.xml><?xml version="1.0" encoding="utf-8"?>
<w:hdr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15509" w:rsidRDefault="00315509">
    <w:pPr>
      <w:pStyle w:val="Header"/>
    </w:pPr>
    <w:r>
      <w:t>ONGLET 9</w:t>
    </w:r>
  </w:p>
  <w:p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w:rsidR="00315509" w:rsidRDefault="0031550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04502C8"/>
    <w:multiLevelType w:val="hybridMultilevel"/>
    <w:tmpl w:val="166EDC54"/>
    <w:lvl w:ilvl="0" w:tplc="C8ECC3C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43C7756E"/>
    <w:multiLevelType w:val="hybridMultilevel"/>
    <w:tmpl w:val="166EDC54"/>
    <w:lvl w:ilvl="0" w:tplc="C8ECC3C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6C385D7C"/>
    <w:multiLevelType w:val="hybridMultilevel"/>
    <w:tmpl w:val="166EDC54"/>
    <w:lvl w:ilvl="0" w:tplc="C8ECC3C0">
      <w:start w:val="1"/>
      <w:numFmt w:val="decimal"/>
      <w:lvlText w:val="%1."/>
      <w:lvlJc w:val="left"/>
      <w:pPr>
        <w:ind w:left="720" w:hanging="360"/>
      </w:pPr>
      <w:rPr>
        <w:rFonts w:hint="default"/>
      </w:r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NotTrackMoves/>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64734"/>
    <w:rsid w:val="00085EF0"/>
    <w:rsid w:val="000C55F1"/>
    <w:rsid w:val="00171620"/>
    <w:rsid w:val="002C47C5"/>
    <w:rsid w:val="00315509"/>
    <w:rsid w:val="00323937"/>
    <w:rsid w:val="0036621A"/>
    <w:rsid w:val="003768D5"/>
    <w:rsid w:val="003E08E6"/>
    <w:rsid w:val="003E495D"/>
    <w:rsid w:val="003E7983"/>
    <w:rsid w:val="003F45D9"/>
    <w:rsid w:val="00413A9A"/>
    <w:rsid w:val="0042140F"/>
    <w:rsid w:val="004518CD"/>
    <w:rsid w:val="00454DBA"/>
    <w:rsid w:val="004A6933"/>
    <w:rsid w:val="004E381F"/>
    <w:rsid w:val="004F641A"/>
    <w:rsid w:val="005169FB"/>
    <w:rsid w:val="005A1CC5"/>
    <w:rsid w:val="005A7047"/>
    <w:rsid w:val="005C6107"/>
    <w:rsid w:val="006371CB"/>
    <w:rsid w:val="006E3DAF"/>
    <w:rsid w:val="00741CB3"/>
    <w:rsid w:val="007B71E1"/>
    <w:rsid w:val="008318F1"/>
    <w:rsid w:val="00864734"/>
    <w:rsid w:val="00865C50"/>
    <w:rsid w:val="008C44EA"/>
    <w:rsid w:val="009701A8"/>
    <w:rsid w:val="009C522E"/>
    <w:rsid w:val="00A24817"/>
    <w:rsid w:val="00A64E81"/>
    <w:rsid w:val="00AC2B85"/>
    <w:rsid w:val="00AE1B06"/>
    <w:rsid w:val="00AF1EDE"/>
    <w:rsid w:val="00B459CE"/>
    <w:rsid w:val="00B73C56"/>
    <w:rsid w:val="00BD5087"/>
    <w:rsid w:val="00C35D7A"/>
    <w:rsid w:val="00C658B8"/>
    <w:rsid w:val="00C928D1"/>
    <w:rsid w:val="00CA0407"/>
    <w:rsid w:val="00CB26F4"/>
    <w:rsid w:val="00CE3F86"/>
    <w:rsid w:val="00D102A2"/>
    <w:rsid w:val="00D214F7"/>
    <w:rsid w:val="00D236E7"/>
    <w:rsid w:val="00D330F1"/>
    <w:rsid w:val="00E4387D"/>
    <w:rsid w:val="00E70E57"/>
    <w:rsid w:val="00ED4884"/>
    <w:rsid w:val="00EE03A1"/>
    <w:rsid w:val="00F02A80"/>
    <w:rsid w:val="00F16B09"/>
    <w:rsid w:val="00F36FC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chartTrackingRefBased/>
  <w15:docId w15:val="{47317818-A2E6-48EC-A2F0-4889236FA477}"/>
</w:settings>
</file>

<file path=word/styles.xml><?xml version="1.0" encoding="utf-8"?>
<w:styles xmlns:w="http://schemas.openxmlformats.org/wordprocessingml/2006/main" xmlns:r="http://schemas.openxmlformats.org/officeDocument/2006/relationships" xmlns:w14="http://schemas.microsoft.com/office/word/2010/wordml" xmlns:dgm="http://schemas.openxmlformats.org/drawingml/2006/diagram" xmlns:c="http://schemas.openxmlformats.org/drawingml/2006/chart" xmlns:p="http://schemas.openxmlformats.org/presentationml/2006/main" xmlns:mc="http://schemas.openxmlformats.org/markup-compatibility/2006">
  <w:docDefaults xmlns:w15="http://schemas.microsoft.com/office/word/2012/wordml">
    <w:rPrDefault>
      <w:rPr>
        <w:rFonts w:ascii="Times New Roman" w:eastAsia="Calibri" w:hAnsi="Times New Roman" w:cs="Times New Roman"/>
        <w:lang w:val="fr-CA" w:eastAsia="fr-CA" w:bidi="fr-CA"/>
      </w:rPr>
    </w:rPrDefault>
    <w:pPrDefault/>
  </w:docDefaults>
  <w:latentStyles xmlns:w15="http://schemas.microsoft.com/office/word/2012/wordml"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xmlns:w15="http://schemas.microsoft.com/office/word/2012/wordml" w:type="paragraph" w:default="1" w:styleId="Normal">
    <w:name w:val="Normal"/>
    <w:qFormat/>
    <w:rPr>
      <w:sz w:val="24"/>
      <w:szCs w:val="22"/>
    </w:rPr>
  </w:style>
  <w:style xmlns:w15="http://schemas.microsoft.com/office/word/2012/wordml" w:type="character" w:default="1" w:styleId="DefaultParagraphFont">
    <w:name w:val="Default Paragraph Font"/>
    <w:uiPriority w:val="1"/>
    <w:semiHidden/>
    <w:unhideWhenUsed/>
  </w:style>
  <w:style xmlns:w15="http://schemas.microsoft.com/office/word/2012/wordml" w:type="table" w:default="1" w:styleId="TableNormal">
    <w:name w:val="Normal Table"/>
    <w:uiPriority w:val="99"/>
    <w:semiHidden/>
    <w:unhideWhenUsed/>
    <w:tblPr>
      <w:tblInd w:w="0" w:type="dxa"/>
      <w:tblCellMar>
        <w:top w:w="0" w:type="dxa"/>
        <w:left w:w="108" w:type="dxa"/>
        <w:bottom w:w="0" w:type="dxa"/>
        <w:right w:w="108" w:type="dxa"/>
      </w:tblCellMar>
    </w:tblPr>
  </w:style>
  <w:style xmlns:w15="http://schemas.microsoft.com/office/word/2012/wordml" w:type="numbering" w:default="1" w:styleId="NoList">
    <w:name w:val="No List"/>
    <w:uiPriority w:val="99"/>
    <w:semiHidden/>
    <w:unhideWhenUsed/>
  </w:style>
  <w:style xmlns:w15="http://schemas.microsoft.com/office/word/2012/wordml" w:type="paragraph" w:styleId="ListParagraph">
    <w:name w:val="List Paragraph"/>
    <w:basedOn w:val="Normal"/>
    <w:uiPriority w:val="34"/>
    <w:qFormat/>
    <w:rsid w:val="008C44EA"/>
    <w:pPr>
      <w:ind w:left="720"/>
    </w:pPr>
    <w:rPr>
      <w:rFonts w:eastAsia="Times New Roman"/>
      <w:szCs w:val="24"/>
      <w:lang w:val="fr-CA" w:eastAsia="fr-CA"/>
    </w:rPr>
  </w:style>
  <w:style xmlns:w15="http://schemas.microsoft.com/office/word/2012/wordml" w:type="paragraph" w:styleId="BalloonText">
    <w:name w:val="Balloon Text"/>
    <w:basedOn w:val="Normal"/>
    <w:link w:val="BalloonTextChar"/>
    <w:uiPriority w:val="99"/>
    <w:semiHidden/>
    <w:unhideWhenUsed/>
    <w:rsid w:val="005C6107"/>
    <w:rPr>
      <w:rFonts w:ascii="Tahoma" w:hAnsi="Tahoma" w:cs="Tahoma"/>
      <w:sz w:val="16"/>
      <w:szCs w:val="16"/>
    </w:rPr>
  </w:style>
  <w:style xmlns:w15="http://schemas.microsoft.com/office/word/2012/wordml" w:type="character" w:customStyle="1" w:styleId="BalloonTextChar">
    <w:name w:val="Balloon Text Char"/>
    <w:link w:val="BalloonText"/>
    <w:uiPriority w:val="99"/>
    <w:semiHidden/>
    <w:rsid w:val="005C6107"/>
    <w:rPr>
      <w:rFonts w:ascii="Tahoma" w:hAnsi="Tahoma" w:cs="Tahoma"/>
      <w:sz w:val="16"/>
      <w:szCs w:val="16"/>
    </w:rPr>
  </w:style>
  <w:style xmlns:w15="http://schemas.microsoft.com/office/word/2012/wordml" w:type="paragraph" w:styleId="Header">
    <w:name w:val="header"/>
    <w:basedOn w:val="Normal"/>
    <w:link w:val="HeaderChar"/>
    <w:uiPriority w:val="99"/>
    <w:unhideWhenUsed/>
    <w:rsid w:val="00315509"/>
    <w:pPr>
      <w:tabs>
        <w:tab w:val="center" w:pos="4680"/>
        <w:tab w:val="right" w:pos="9360"/>
      </w:tabs>
    </w:pPr>
  </w:style>
  <w:style xmlns:w15="http://schemas.microsoft.com/office/word/2012/wordml" w:type="character" w:customStyle="1" w:styleId="HeaderChar">
    <w:name w:val="Header Char"/>
    <w:basedOn w:val="DefaultParagraphFont"/>
    <w:link w:val="Header"/>
    <w:uiPriority w:val="99"/>
    <w:rsid w:val="00315509"/>
  </w:style>
  <w:style xmlns:w15="http://schemas.microsoft.com/office/word/2012/wordml" w:type="paragraph" w:styleId="Footer">
    <w:name w:val="footer"/>
    <w:basedOn w:val="Normal"/>
    <w:link w:val="FooterChar"/>
    <w:uiPriority w:val="99"/>
    <w:unhideWhenUsed/>
    <w:rsid w:val="00315509"/>
    <w:pPr>
      <w:tabs>
        <w:tab w:val="center" w:pos="4680"/>
        <w:tab w:val="right" w:pos="9360"/>
      </w:tabs>
    </w:pPr>
  </w:style>
  <w:style xmlns:w15="http://schemas.microsoft.com/office/word/2012/wordml" w:type="character" w:customStyle="1" w:styleId="FooterChar">
    <w:name w:val="Footer Char"/>
    <w:basedOn w:val="DefaultParagraphFont"/>
    <w:link w:val="Footer"/>
    <w:uiPriority w:val="99"/>
    <w:rsid w:val="00315509"/>
  </w:style>
  <w:style xmlns:w15="http://schemas.microsoft.com/office/word/2012/wordml" w:type="paragraph" w:styleId="CommentText">
    <w:name w:val="annotation text"/>
    <w:basedOn w:val="Normal"/>
    <w:link w:val="CommentTextChar"/>
    <w:uiPriority w:val="99"/>
    <w:semiHidden/>
    <w:unhideWhenUsed/>
    <w:pPr>
      <w:spacing w:line="240" w:lineRule="auto"/>
    </w:pPr>
    <w:rPr>
      <w:sz w:val="20"/>
      <w:szCs w:val="20"/>
    </w:rPr>
  </w:style>
  <w:style xmlns:w15="http://schemas.microsoft.com/office/word/2012/wordml" w:type="character" w:styleId="CommentReference">
    <w:name w:val="annotation reference"/>
    <w:basedOn w:val="DefaultParagraphFont"/>
    <w:uiPriority w:val="99"/>
    <w:semiHidden/>
    <w:unhideWhenUsed/>
    <w:rPr>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Relationships xmlns="http://schemas.openxmlformats.org/package/2006/relationships"><Relationship Id="rId8" Type="http://schemas.openxmlformats.org/officeDocument/2006/relationships/fontTable" Target="fontTable.xml" /><Relationship Id="rId3" Type="http://schemas.openxmlformats.org/officeDocument/2006/relationships/settings" Target="settings.xml" /><Relationship Id="rId7" Type="http://schemas.openxmlformats.org/officeDocument/2006/relationships/header" Target="header1.xml" /><Relationship Id="rId2" Type="http://schemas.openxmlformats.org/officeDocument/2006/relationships/styles" Target="styles.xml" /><Relationship Id="rId1" Type="http://schemas.openxmlformats.org/officeDocument/2006/relationships/numbering" Target="numbering.xml" /><Relationship Id="rId6" Type="http://schemas.openxmlformats.org/officeDocument/2006/relationships/endnotes" Target="endnotes.xml" /><Relationship Id="rId5" Type="http://schemas.openxmlformats.org/officeDocument/2006/relationships/footnotes" Target="footnotes.xml" /><Relationship Id="rId4" Type="http://schemas.openxmlformats.org/officeDocument/2006/relationships/webSettings" Target="webSettings.xml" /><Relationship Id="rId9" Type="http://schemas.openxmlformats.org/officeDocument/2006/relationships/theme" Target="theme/theme1.xml" />  <Relationship Id="rId10" Type="http://schemas.openxmlformats.org/officeDocument/2006/relationships/comments" Target="comments.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6CD7A523</Template>
  <TotalTime>0</TotalTime>
  <Pages>2</Pages>
  <Words>545</Words>
  <Characters>3112</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Department of National Defence</Company>
  <LinksUpToDate>false</LinksUpToDate>
  <CharactersWithSpaces>3650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KILEY.TJ</dc:creator>
  <cp:keywords/>
  <cp:lastModifiedBy>Bergeron, Tania</cp:lastModifiedBy>
  <cp:revision>2</cp:revision>
  <cp:lastPrinted>2015-11-09T17:48:00Z</cp:lastPrinted>
  <dcterms:created xsi:type="dcterms:W3CDTF">2016-03-21T19:06:00Z</dcterms:created>
  <dcterms:modified xsi:type="dcterms:W3CDTF">2016-03-21T19:06:00Z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RunPrepV5.0.1">
    <vt:lpwstr>3/21/2016 3:02:11 PM</vt:lpwstr>
  </property>
</Properties>
</file>